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9248" w:type="dxa"/>
        <w:tblInd w:w="108" w:type="dxa"/>
        <w:tblBorders/>
        <w:tblLook w:val="0000" w:firstRow="0" w:lastRow="0" w:firstColumn="0" w:lastColumn="0" w:noHBand="0" w:noVBand="0"/>
      </w:tblPr>
      <w:tblGrid>
        <w:gridCol w:w="3153"/>
        <w:gridCol w:w="6095"/>
      </w:tblGrid>
      <w:tr>
        <w:trPr>
          <w:trHeight w:val="1618"/>
        </w:trPr>
        <w:tc>
          <w:tcPr>
            <w:tcBorders/>
            <w:tcW w:w="3153" w:type="dxa"/>
            <w:textDirection w:val="lrTb"/>
            <w:noWrap/>
          </w:tcPr>
          <w:p>
            <w:pPr>
              <w:pStyle w:val="717"/>
              <w:pBdr/>
              <w:spacing/>
              <w:ind/>
              <w:rPr>
                <w:rFonts w:ascii="Times New Roman" w:hAnsi="Times New Roman"/>
                <w:sz w:val="26"/>
                <w:szCs w:val="26"/>
              </w:rPr>
            </w:pPr>
            <w:r>
              <w:rPr>
                <w:rFonts w:ascii="Times New Roman" w:hAnsi="Times New Roman"/>
                <w:b w:val="0"/>
              </w:rPr>
              <w:br w:type="page" w:clear="all"/>
            </w:r>
            <w:r>
              <w:rPr>
                <w:rFonts w:ascii="Times New Roman" w:hAnsi="Times New Roman"/>
                <w:b w:val="0"/>
                <w:sz w:val="28"/>
              </w:rPr>
              <w:br w:type="page" w:clear="all"/>
            </w:r>
            <w:r>
              <w:rPr>
                <w:rFonts w:ascii="Times New Roman" w:hAnsi="Times New Roman"/>
                <w:sz w:val="26"/>
                <w:szCs w:val="26"/>
              </w:rPr>
              <w:t xml:space="preserve">HỘI ĐỒNG NHÂN DÂN</w:t>
            </w:r>
            <w:r>
              <w:rPr>
                <w:rFonts w:ascii="Times New Roman" w:hAnsi="Times New Roman"/>
                <w:sz w:val="26"/>
                <w:szCs w:val="26"/>
              </w:rPr>
            </w:r>
          </w:p>
          <w:p>
            <w:pPr>
              <w:pStyle w:val="717"/>
              <w:pBdr/>
              <w:spacing/>
              <w:ind/>
              <w:rPr>
                <w:rFonts w:ascii="Times New Roman" w:hAnsi="Times New Roman"/>
                <w:sz w:val="26"/>
                <w:szCs w:val="26"/>
              </w:rPr>
            </w:pPr>
            <w:r>
              <w:rPr>
                <w:rFonts w:ascii="Times New Roman" w:hAnsi="Times New Roman"/>
                <w:sz w:val="26"/>
                <w:szCs w:val="26"/>
              </w:rPr>
              <w:t xml:space="preserve">HUYỆN ĐỨC HUỆ</w:t>
            </w:r>
            <w:r>
              <w:rPr>
                <w:rFonts w:ascii="Times New Roman" w:hAnsi="Times New Roman"/>
                <w:sz w:val="26"/>
                <w:szCs w:val="26"/>
              </w:rPr>
            </w:r>
          </w:p>
          <w:p>
            <w:pPr>
              <w:pBdr/>
              <w:spacing w:before="120" w:line="360" w:lineRule="exact"/>
              <w:ind/>
              <w:jc w:val="center"/>
              <w:rPr>
                <w:color w:val="auto"/>
              </w:rPr>
            </w:pPr>
            <w:r>
              <w:rPr>
                <w:color w:val="auto"/>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585470</wp:posOffset>
                      </wp:positionH>
                      <wp:positionV relativeFrom="paragraph">
                        <wp:posOffset>33655</wp:posOffset>
                      </wp:positionV>
                      <wp:extent cx="695325" cy="0"/>
                      <wp:effectExtent l="0" t="0" r="0" b="0"/>
                      <wp:wrapNone/>
                      <wp:docPr id="1" name="_x0000_s1028"/>
                      <wp:cNvGraphicFramePr/>
                      <a:graphic xmlns:a="http://schemas.openxmlformats.org/drawingml/2006/main">
                        <a:graphicData uri="http://schemas.microsoft.com/office/word/2010/wordprocessingShape">
                          <wps:wsp>
                            <wps:cNvPr id="0" name=""/>
                            <wps:cNvSpPr/>
                            <wps:spPr bwMode="auto">
                              <a:xfrm>
                                <a:off x="0" y="0"/>
                                <a:ext cx="695325" cy="0"/>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w:pict>
                    <v:shape id="shape 0" o:spid="_x0000_s0" style="position:absolute;z-index:251663360;o:allowoverlap:true;o:allowincell:true;mso-position-horizontal-relative:text;margin-left:46.10pt;mso-position-horizontal:absolute;mso-position-vertical-relative:text;margin-top:2.65pt;mso-position-vertical:absolute;width:54.75pt;height:0.00pt;mso-wrap-distance-left:9.00pt;mso-wrap-distance-top:0.00pt;mso-wrap-distance-right:9.00pt;mso-wrap-distance-bottom:0.00pt;visibility:visible;" path="m0,0l100000,100000e" coordsize="100000,100000" filled="f" strokecolor="#000000">
                      <v:path textboxrect="0,0,100000,100000"/>
                    </v:shape>
                  </w:pict>
                </mc:Fallback>
              </mc:AlternateContent>
            </w:r>
            <w:r>
              <w:rPr>
                <w:color w:val="auto"/>
              </w:rPr>
              <w:t xml:space="preserve">Số:          /NQ-HĐND</w:t>
            </w:r>
            <w:r>
              <w:rPr>
                <w:color w:val="auto"/>
              </w:rPr>
            </w:r>
          </w:p>
          <w:p>
            <w:pPr>
              <w:pBdr/>
              <w:spacing/>
              <w:ind/>
              <w:jc w:val="center"/>
              <w:rPr>
                <w:color w:val="auto"/>
              </w:rPr>
            </w:pPr>
            <w:r>
              <w:rPr>
                <w:color w:val="auto"/>
              </w:rPr>
            </w:r>
            <w:r>
              <w:rPr>
                <w:color w:val="auto"/>
              </w:rPr>
            </w:r>
          </w:p>
        </w:tc>
        <w:tc>
          <w:tcPr>
            <w:tcBorders/>
            <w:tcW w:w="6095" w:type="dxa"/>
            <w:textDirection w:val="lrTb"/>
            <w:noWrap/>
          </w:tcPr>
          <w:p>
            <w:pPr>
              <w:pBdr/>
              <w:spacing/>
              <w:ind/>
              <w:jc w:val="center"/>
              <w:rPr>
                <w:b/>
                <w:color w:val="auto"/>
                <w:sz w:val="26"/>
                <w:szCs w:val="26"/>
              </w:rPr>
            </w:pPr>
            <w:r>
              <w:rPr>
                <w:b/>
                <w:color w:val="auto"/>
                <w:sz w:val="26"/>
                <w:szCs w:val="26"/>
              </w:rPr>
              <w:t xml:space="preserve">CỘNG HOÀ XÃ HỘI CHỦ NGHĨA VIỆT NAM</w:t>
            </w:r>
            <w:r>
              <w:rPr>
                <w:b/>
                <w:color w:val="auto"/>
                <w:sz w:val="26"/>
                <w:szCs w:val="26"/>
              </w:rPr>
            </w:r>
          </w:p>
          <w:p>
            <w:pPr>
              <w:pBdr/>
              <w:spacing/>
              <w:ind/>
              <w:jc w:val="center"/>
              <w:rPr>
                <w:b/>
                <w:color w:val="auto"/>
              </w:rPr>
            </w:pPr>
            <w:r>
              <w:rPr>
                <w:b/>
                <w:color w:val="auto"/>
              </w:rPr>
              <w:t xml:space="preserve">Độc lập - Tự do - Hạnh phúc</w:t>
            </w:r>
            <w:r>
              <w:rPr>
                <w:b/>
                <w:color w:val="auto"/>
              </w:rPr>
            </w:r>
          </w:p>
          <w:p>
            <w:pPr>
              <w:pBdr/>
              <w:spacing w:before="240"/>
              <w:ind/>
              <w:jc w:val="center"/>
              <w:rPr>
                <w:color w:val="auto"/>
                <w:szCs w:val="24"/>
              </w:rPr>
            </w:pPr>
            <w:r>
              <w:rPr>
                <w:color w:val="auto"/>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800100</wp:posOffset>
                      </wp:positionH>
                      <wp:positionV relativeFrom="paragraph">
                        <wp:posOffset>28575</wp:posOffset>
                      </wp:positionV>
                      <wp:extent cx="2131060" cy="0"/>
                      <wp:effectExtent l="0" t="0" r="0" b="0"/>
                      <wp:wrapNone/>
                      <wp:docPr id="2" name="_x0000_s1029"/>
                      <wp:cNvGraphicFramePr/>
                      <a:graphic xmlns:a="http://schemas.openxmlformats.org/drawingml/2006/main">
                        <a:graphicData uri="http://schemas.microsoft.com/office/word/2010/wordprocessingShape">
                          <wps:wsp>
                            <wps:cNvPr id="0" name=""/>
                            <wps:cNvSpPr/>
                            <wps:spPr bwMode="auto">
                              <a:xfrm>
                                <a:off x="0" y="0"/>
                                <a:ext cx="2131060" cy="0"/>
                              </a:xfrm>
                              <a:custGeom>
                                <a:avLst/>
                                <a:gdLst>
                                  <a:gd name="gd0" fmla="val 65536"/>
                                  <a:gd name="gd1" fmla="val 0"/>
                                  <a:gd name="gd2" fmla="val 0"/>
                                  <a:gd name="gd3" fmla="val 21600"/>
                                  <a:gd name="gd4" fmla="val 21600"/>
                                </a:gdLst>
                                <a:ahLst/>
                                <a:cxnLst/>
                                <a:rect l="0" t="0" r="r" b="b"/>
                                <a:pathLst>
                                  <a:path w="21600" h="21600" fill="norm" stroke="1" extrusionOk="0">
                                    <a:moveTo>
                                      <a:pt x="gd1" y="gd2"/>
                                    </a:moveTo>
                                    <a:lnTo>
                                      <a:pt x="gd3" y="gd4"/>
                                    </a:lnTo>
                                  </a:path>
                                </a:pathLst>
                              </a:custGeom>
                              <a:noFill/>
                              <a:ln>
                                <a:solidFill>
                                  <a:srgbClr val="000000"/>
                                </a:solidFill>
                              </a:ln>
                            </wps:spPr>
                            <wps:bodyPr rot="0">
                              <a:prstTxWarp prst="textNoShape">
                                <a:avLst/>
                              </a:prstTxWarp>
                              <a:noAutofit/>
                            </wps:bodyPr>
                          </wps:wsp>
                        </a:graphicData>
                      </a:graphic>
                    </wp:anchor>
                  </w:drawing>
                </mc:Choice>
                <mc:Fallback>
                  <w:pict>
                    <v:shape id="shape 1" o:spid="_x0000_s1" style="position:absolute;z-index:251664384;o:allowoverlap:true;o:allowincell:true;mso-position-horizontal-relative:text;margin-left:63.00pt;mso-position-horizontal:absolute;mso-position-vertical-relative:text;margin-top:2.25pt;mso-position-vertical:absolute;width:167.80pt;height:0.00pt;mso-wrap-distance-left:9.00pt;mso-wrap-distance-top:0.00pt;mso-wrap-distance-right:9.00pt;mso-wrap-distance-bottom:0.00pt;visibility:visible;" path="m0,0l100000,100000e" coordsize="100000,100000" filled="f" strokecolor="#000000">
                      <v:path textboxrect="0,0,100000,100000"/>
                    </v:shape>
                  </w:pict>
                </mc:Fallback>
              </mc:AlternateContent>
            </w:r>
            <w:r>
              <w:rPr>
                <w:color w:val="auto"/>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759460</wp:posOffset>
                      </wp:positionH>
                      <wp:positionV relativeFrom="paragraph">
                        <wp:posOffset>25400</wp:posOffset>
                      </wp:positionV>
                      <wp:extent cx="2171700" cy="0"/>
                      <wp:effectExtent l="0" t="0" r="0" b="0"/>
                      <wp:wrapNone/>
                      <wp:docPr id="3" name="shape 1"/>
                      <wp:cNvGraphicFramePr/>
                      <a:graphic xmlns:a="http://schemas.openxmlformats.org/drawingml/2006/main">
                        <a:graphicData uri="http://schemas.microsoft.com/office/word/2010/wordprocessingShape">
                          <wps:wsp>
                            <wps:cNvPr id="0" name=""/>
                            <wps:cNvSpPr/>
                            <wps:spPr bwMode="auto">
                              <a:xfrm>
                                <a:off x="0" y="0"/>
                                <a:ext cx="2171700" cy="0"/>
                              </a:xfrm>
                              <a:custGeom>
                                <a:avLst>
                                  <a:gd name="adj0" fmla="val 0"/>
                                  <a:gd name="adj1" fmla="val 0"/>
                                  <a:gd name="adj2" fmla="val 0"/>
                                </a:avLst>
                                <a:gdLst>
                                  <a:gd name="gd0" fmla="val 65536"/>
                                  <a:gd name="gd1" fmla="val 0"/>
                                  <a:gd name="gd2" fmla="val 0"/>
                                  <a:gd name="gd3" fmla="val 0"/>
                                  <a:gd name="gd4" fmla="val 21600"/>
                                  <a:gd name="gd5" fmla="+- gd3 21600 0"/>
                                  <a:gd name="gd6" fmla="+- gd4 0 0"/>
                                  <a:gd name="gd7" fmla="val 21600"/>
                                  <a:gd name="gd8" fmla="val 0"/>
                                  <a:gd name="gd9" fmla="*/ w 0 20000"/>
                                  <a:gd name="gd10" fmla="*/ h 0 20000"/>
                                  <a:gd name="gd11" fmla="*/ w 20000 20000"/>
                                  <a:gd name="gd12" fmla="*/ h 20000 20000"/>
                                </a:gdLst>
                                <a:ahLst/>
                                <a:cxnLst/>
                                <a:rect l="gd9" t="gd10" r="gd11" b="gd12"/>
                                <a:pathLst>
                                  <a:path w="20000" h="20000" fill="norm" stroke="1" extrusionOk="0">
                                    <a:moveTo>
                                      <a:pt x="gd1" y="gd2"/>
                                    </a:moveTo>
                                    <a:lnTo>
                                      <a:pt x="gd3" y="gd4"/>
                                    </a:lnTo>
                                    <a:lnTo>
                                      <a:pt x="gd5" y="gd6"/>
                                    </a:lnTo>
                                    <a:lnTo>
                                      <a:pt x="gd7" y="gd8"/>
                                    </a:lnTo>
                                    <a:close/>
                                  </a:path>
                                </a:pathLst>
                              </a:custGeom>
                              <a:noFill/>
                              <a:ln>
                                <a:solidFill>
                                  <a:srgbClr val="000000"/>
                                </a:solidFill>
                                <a:round/>
                              </a:ln>
                            </wps:spPr>
                            <wps:bodyPr rot="0">
                              <a:prstTxWarp prst="textNoShape">
                                <a:avLst/>
                              </a:prstTxWarp>
                              <a:noAutofit/>
                            </wps:bodyPr>
                          </wps:wsp>
                        </a:graphicData>
                      </a:graphic>
                    </wp:anchor>
                  </w:drawing>
                </mc:Choice>
                <mc:Fallback>
                  <w:pict>
                    <v:shape id="shape 2" o:spid="_x0000_s2" style="position:absolute;z-index:251661312;o:allowoverlap:true;o:allowincell:true;mso-position-horizontal-relative:text;margin-left:59.80pt;mso-position-horizontal:absolute;mso-position-vertical-relative:text;margin-top:2.00pt;mso-position-vertical:absolute;width:171.00pt;height:0.00pt;mso-wrap-distance-left:9.00pt;mso-wrap-distance-top:0.00pt;mso-wrap-distance-right:9.00pt;mso-wrap-distance-bottom:0.00pt;visibility:visible;" path="m0,0l0,108000l108000,108000l108000,0xe" coordsize="100000,100000" filled="f" strokecolor="#000000">
                      <v:path textboxrect="0,0,100000,100000"/>
                    </v:shape>
                  </w:pict>
                </mc:Fallback>
              </mc:AlternateContent>
            </w:r>
            <w:r>
              <w:rPr>
                <w:i/>
                <w:color w:val="auto"/>
              </w:rPr>
              <w:t xml:space="preserve"> Đức Huệ, ngày            </w:t>
            </w:r>
            <w:r>
              <w:rPr>
                <w:i/>
                <w:color w:val="auto"/>
              </w:rPr>
              <w:t xml:space="preserve">tháng   </w:t>
            </w:r>
            <w:r>
              <w:rPr>
                <w:i/>
                <w:color w:val="auto"/>
              </w:rPr>
              <w:t xml:space="preserve">   năm 202</w:t>
            </w:r>
            <w:r>
              <w:rPr>
                <w:i/>
                <w:color w:val="auto"/>
              </w:rPr>
              <w:t xml:space="preserve">5</w:t>
            </w:r>
            <w:r>
              <w:rPr>
                <w:color w:val="auto"/>
                <w:szCs w:val="24"/>
              </w:rPr>
            </w:r>
          </w:p>
        </w:tc>
      </w:tr>
    </w:tbl>
    <w:p>
      <w:pPr>
        <w:pBdr/>
        <w:tabs>
          <w:tab w:val="center" w:leader="none" w:pos="1080"/>
          <w:tab w:val="center" w:leader="none" w:pos="6379"/>
        </w:tabs>
        <w:spacing/>
        <w:ind/>
        <w:rPr>
          <w:b/>
          <w:color w:val="auto"/>
          <w:sz w:val="26"/>
        </w:rPr>
      </w:pPr>
      <w:r>
        <w:rPr>
          <w:b/>
          <w:color w:val="auto"/>
          <w:sz w:val="26"/>
        </w:rPr>
        <w:tab/>
      </w:r>
      <w:r>
        <w:rPr>
          <w:b/>
          <w:color w:val="auto"/>
          <w:sz w:val="26"/>
        </w:rPr>
      </w:r>
    </w:p>
    <w:p>
      <w:pPr>
        <w:pBdr/>
        <w:spacing/>
        <w:ind/>
        <w:jc w:val="center"/>
        <w:rPr>
          <w:b/>
          <w:color w:val="auto"/>
          <w:lang w:val="nl-NL"/>
        </w:rPr>
      </w:pPr>
      <w:r>
        <w:rPr>
          <w:b/>
          <w:color w:val="auto"/>
          <w:lang w:val="nl-NL"/>
        </w:rPr>
        <w:t xml:space="preserve">NGHỊ QUYẾT</w:t>
      </w:r>
      <w:r>
        <w:rPr>
          <w:b/>
          <w:color w:val="auto"/>
          <w:lang w:val="nl-NL"/>
        </w:rPr>
      </w:r>
    </w:p>
    <w:p>
      <w:pPr>
        <w:widowControl w:val="false"/>
        <w:pBdr/>
        <w:spacing/>
        <w:ind/>
        <w:jc w:val="center"/>
        <w:rPr>
          <w:b/>
          <w:color w:val="auto"/>
        </w:rPr>
      </w:pPr>
      <w:r>
        <w:rPr>
          <w:b/>
          <w:bCs/>
          <w:color w:val="auto"/>
          <w:lang w:val="nl-NL"/>
        </w:rPr>
        <w:t xml:space="preserve">Về </w:t>
      </w:r>
      <w:r>
        <w:rPr>
          <w:b/>
          <w:color w:val="auto"/>
        </w:rPr>
        <w:t xml:space="preserve">phê duyệt</w:t>
      </w:r>
      <w:r>
        <w:rPr>
          <w:b/>
          <w:color w:val="auto"/>
        </w:rPr>
        <w:t xml:space="preserve"> phương án xử lý tài chính, ngân sách địa phương</w:t>
      </w:r>
      <w:r>
        <w:rPr>
          <w:b/>
          <w:color w:val="auto"/>
        </w:rPr>
      </w:r>
    </w:p>
    <w:p>
      <w:pPr>
        <w:widowControl w:val="false"/>
        <w:pBdr/>
        <w:spacing/>
        <w:ind/>
        <w:jc w:val="center"/>
        <w:rPr>
          <w:b/>
          <w:color w:val="auto"/>
        </w:rPr>
      </w:pPr>
      <w:r>
        <w:rPr>
          <w:b/>
          <w:color w:val="auto"/>
        </w:rPr>
        <w:t xml:space="preserve">khi tổ chức lại đơn vị hành chính các cấp và xây dựng</w:t>
      </w:r>
      <w:r>
        <w:rPr>
          <w:b/>
          <w:color w:val="auto"/>
        </w:rPr>
      </w:r>
    </w:p>
    <w:p>
      <w:pPr>
        <w:widowControl w:val="false"/>
        <w:pBdr/>
        <w:spacing/>
        <w:ind/>
        <w:jc w:val="center"/>
        <w:rPr>
          <w:b/>
          <w:color w:val="auto"/>
        </w:rPr>
      </w:pPr>
      <w:r>
        <w:rPr>
          <w:b/>
          <w:color w:val="auto"/>
        </w:rPr>
        <w:t xml:space="preserve">mô hình chính quyền địa phương 02 cấp</w:t>
      </w:r>
      <w:r>
        <w:rPr>
          <w:b/>
          <w:color w:val="auto"/>
        </w:rPr>
        <w:t xml:space="preserve"> </w:t>
      </w:r>
      <w:r>
        <w:rPr>
          <w:b/>
          <w:color w:val="auto"/>
        </w:rPr>
      </w:r>
    </w:p>
    <w:p>
      <w:pPr>
        <w:pBdr/>
        <w:spacing/>
        <w:ind/>
        <w:jc w:val="center"/>
        <w:rPr>
          <w:b/>
          <w:color w:val="auto"/>
        </w:rPr>
      </w:pPr>
      <w:r>
        <w:rPr>
          <w:b/>
          <w:color w:val="auto"/>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2188845</wp:posOffset>
                </wp:positionH>
                <wp:positionV relativeFrom="paragraph">
                  <wp:posOffset>94615</wp:posOffset>
                </wp:positionV>
                <wp:extent cx="1341120" cy="0"/>
                <wp:effectExtent l="0" t="0" r="30480" b="19050"/>
                <wp:wrapNone/>
                <wp:docPr id="4" name="Straight Connector 4"/>
                <wp:cNvGraphicFramePr/>
                <a:graphic xmlns:a="http://schemas.openxmlformats.org/drawingml/2006/main">
                  <a:graphicData uri="http://schemas.microsoft.com/office/word/2010/wordprocessingShape">
                    <wps:wsp>
                      <wps:cNvPr id="0" name=""/>
                      <wps:cNvSpPr/>
                      <wps:spPr bwMode="auto">
                        <a:xfrm>
                          <a:off x="0" y="0"/>
                          <a:ext cx="1341120" cy="0"/>
                        </a:xfrm>
                        <a:prstGeom prst="line">
                          <a:avLst/>
                        </a:prstGeom>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line id="shape 3" o:spid="_x0000_s3" style="position:absolute;left:0;text-align:left;z-index:251659264;mso-wrap-distance-left:9.00pt;mso-wrap-distance-top:0.00pt;mso-wrap-distance-right:9.00pt;mso-wrap-distance-bottom:0.00pt;visibility:visible;" from="172.3pt,7.4pt" to="277.9pt,7.4pt" filled="f" strokecolor="#487BB4" strokeweight="0.75pt">
                <v:stroke dashstyle="solid"/>
              </v:line>
            </w:pict>
          </mc:Fallback>
        </mc:AlternateContent>
      </w:r>
      <w:r>
        <w:rPr>
          <w:b/>
          <w:color w:val="auto"/>
        </w:rPr>
      </w:r>
    </w:p>
    <w:p>
      <w:pPr>
        <w:pBdr/>
        <w:spacing/>
        <w:ind/>
        <w:jc w:val="center"/>
        <w:rPr>
          <w:b/>
          <w:color w:val="auto"/>
          <w:lang w:val="nl-NL"/>
        </w:rPr>
      </w:pPr>
      <w:r>
        <w:rPr>
          <w:b/>
          <w:color w:val="auto"/>
          <w:lang w:val="nl-NL"/>
        </w:rPr>
        <w:t xml:space="preserve">HỘI ĐỒNG NHÂN DÂN HUYỆN ĐỨC HUỆ</w:t>
      </w:r>
      <w:r>
        <w:rPr>
          <w:b/>
          <w:color w:val="auto"/>
          <w:lang w:val="nl-NL"/>
        </w:rPr>
        <w:br/>
        <w:t xml:space="preserve">KHÓA XII - KỲ HỌP THỨ </w:t>
      </w:r>
      <w:r>
        <w:rPr>
          <w:b/>
          <w:color w:val="ff0000"/>
          <w:lang w:val="nl-NL"/>
        </w:rPr>
        <w:t xml:space="preserve">22</w:t>
      </w:r>
      <w:r>
        <w:rPr>
          <w:b/>
          <w:color w:val="auto"/>
          <w:lang w:val="nl-NL"/>
        </w:rPr>
      </w:r>
    </w:p>
    <w:p>
      <w:pPr>
        <w:pStyle w:val="899"/>
        <w:pBdr/>
        <w:spacing/>
        <w:ind/>
        <w:rPr>
          <w:lang w:val="nl-NL"/>
        </w:rPr>
      </w:pPr>
      <w:r>
        <w:rPr>
          <w:lang w:val="nl-NL"/>
        </w:rPr>
      </w:r>
      <w:r>
        <w:rPr>
          <w:lang w:val="nl-NL"/>
        </w:rPr>
      </w:r>
    </w:p>
    <w:p>
      <w:pPr>
        <w:pBdr/>
        <w:spacing w:after="120"/>
        <w:ind w:firstLine="851"/>
        <w:rPr>
          <w:i/>
          <w:color w:val="auto"/>
        </w:rPr>
      </w:pPr>
      <w:r>
        <w:rPr>
          <w:i/>
          <w:color w:val="auto"/>
        </w:rPr>
        <w:t xml:space="preserve">Căn cứ Luật Tổ chức Chính quyền địa phương ngày 19/02/2025;</w:t>
      </w:r>
      <w:r>
        <w:rPr>
          <w:i/>
          <w:color w:val="auto"/>
        </w:rPr>
      </w:r>
    </w:p>
    <w:p>
      <w:pPr>
        <w:pBdr/>
        <w:spacing w:after="120"/>
        <w:ind w:firstLine="851"/>
        <w:rPr>
          <w:i/>
          <w:color w:val="auto"/>
        </w:rPr>
      </w:pPr>
      <w:r>
        <w:rPr>
          <w:i/>
          <w:color w:val="auto"/>
        </w:rPr>
        <w:t xml:space="preserve">Căn cứ Luật Ngân sách Nhà nước ngày 25/6/2015;</w:t>
      </w:r>
      <w:r>
        <w:rPr>
          <w:i/>
          <w:color w:val="auto"/>
        </w:rPr>
      </w:r>
    </w:p>
    <w:p>
      <w:pPr>
        <w:pBdr/>
        <w:spacing w:after="120"/>
        <w:ind w:firstLine="851"/>
        <w:rPr>
          <w:i/>
          <w:color w:val="auto"/>
        </w:rPr>
      </w:pPr>
      <w:r>
        <w:rPr>
          <w:i/>
          <w:color w:val="auto"/>
        </w:rPr>
        <w:t xml:space="preserve">Căn cứ Nghị định số 163/2016/NĐ-CP ngày 21 tháng 12 năm 2016 của Chính phủ quy định chi tiết và hướng dẫn thi hành một số điều của Luật ngân sách nhà nước;</w:t>
      </w:r>
      <w:r>
        <w:rPr>
          <w:i/>
          <w:color w:val="auto"/>
        </w:rPr>
      </w:r>
    </w:p>
    <w:p>
      <w:pPr>
        <w:pBdr/>
        <w:spacing w:after="120"/>
        <w:ind w:firstLine="850"/>
        <w:rPr>
          <w:i/>
          <w:iCs/>
          <w:color w:val="000000"/>
        </w:rPr>
      </w:pPr>
      <w:r>
        <w:rPr>
          <w:i/>
          <w:iCs/>
          <w:color w:val="000000"/>
        </w:rPr>
        <w:t xml:space="preserve">Căn cứ Công văn số 4205/BTC-NSNN ngày 02/4/2025 của Bộ Tài chính về việc hướng dẫn nguyên tắc xử lý tài chính, NSNN khi tổ chức ĐVHC các cấp và xây dựng mô hình tổ chức CQĐP 02 cấp;</w:t>
      </w:r>
      <w:r>
        <w:rPr>
          <w:i/>
          <w:iCs/>
          <w:color w:val="000000"/>
        </w:rPr>
        <w:t xml:space="preserve"> </w:t>
      </w:r>
      <w:r>
        <w:rPr>
          <w:i/>
          <w:iCs/>
          <w:color w:val="000000"/>
        </w:rPr>
        <w:t xml:space="preserve">Công văn số 1275/STC-QLNS ngày 10/4/2025 của Sở Tài chính</w:t>
      </w:r>
      <w:r>
        <w:rPr>
          <w:i/>
          <w:iCs/>
          <w:color w:val="000000"/>
        </w:rPr>
        <w:t xml:space="preserve"> tỉnh Long An về việc hướng dẫn xử lý tài chính, NSNN khi tổ chức lại đơn vị hành chính các cấp và xây dựng mô hình chính quyền địa phương 02 cấp;</w:t>
      </w:r>
      <w:r>
        <w:rPr>
          <w:i/>
          <w:iCs/>
          <w:color w:val="000000"/>
        </w:rPr>
        <w:t xml:space="preserve"> </w:t>
      </w:r>
      <w:r>
        <w:rPr>
          <w:i/>
          <w:iCs/>
          <w:color w:val="000000"/>
        </w:rPr>
      </w:r>
    </w:p>
    <w:p>
      <w:pPr>
        <w:pBdr/>
        <w:spacing w:after="120"/>
        <w:ind w:firstLine="851"/>
        <w:rPr>
          <w:i/>
          <w:color w:val="ff0000"/>
          <w:lang w:val="nl-NL"/>
        </w:rPr>
      </w:pPr>
      <w:r>
        <w:rPr>
          <w:bCs/>
          <w:i/>
          <w:color w:val="ff0000"/>
          <w:lang w:val="nl-NL"/>
        </w:rPr>
        <w:t xml:space="preserve">Xét Tờ trình số          /TTr-UBND ngày        </w:t>
      </w:r>
      <w:r>
        <w:rPr>
          <w:bCs/>
          <w:i/>
          <w:color w:val="ff0000"/>
          <w:lang w:val="nl-NL"/>
        </w:rPr>
        <w:t xml:space="preserve">tháng    </w:t>
      </w:r>
      <w:r>
        <w:rPr>
          <w:bCs/>
          <w:i/>
          <w:color w:val="ff0000"/>
          <w:lang w:val="nl-NL"/>
        </w:rPr>
        <w:t xml:space="preserve"> năm </w:t>
      </w:r>
      <w:r>
        <w:rPr>
          <w:bCs/>
          <w:i/>
          <w:color w:val="ff0000"/>
          <w:lang w:val="vi-VN"/>
        </w:rPr>
        <w:t xml:space="preserve">202</w:t>
      </w:r>
      <w:r>
        <w:rPr>
          <w:bCs/>
          <w:i/>
          <w:color w:val="ff0000"/>
        </w:rPr>
        <w:t xml:space="preserve">5</w:t>
      </w:r>
      <w:r>
        <w:rPr>
          <w:bCs/>
          <w:i/>
          <w:color w:val="ff0000"/>
          <w:lang w:val="nl-NL"/>
        </w:rPr>
        <w:t xml:space="preserve"> của Ủy ban nhân dân huyện; B</w:t>
      </w:r>
      <w:r>
        <w:rPr>
          <w:i/>
          <w:color w:val="ff0000"/>
          <w:lang w:val="nl-NL"/>
        </w:rPr>
        <w:t xml:space="preserve">áo cáo thẩm tra số       /BC-HĐND ngày     tháng </w:t>
      </w:r>
      <w:r>
        <w:rPr>
          <w:i/>
          <w:color w:val="ff0000"/>
          <w:lang w:val="nl-NL"/>
        </w:rPr>
        <w:t xml:space="preserve">   </w:t>
      </w:r>
      <w:r>
        <w:rPr>
          <w:i/>
          <w:color w:val="ff0000"/>
          <w:lang w:val="nl-NL"/>
        </w:rPr>
        <w:t xml:space="preserve"> năm 202</w:t>
      </w:r>
      <w:r>
        <w:rPr>
          <w:i/>
          <w:color w:val="ff0000"/>
          <w:lang w:val="nl-NL"/>
        </w:rPr>
        <w:t xml:space="preserve">5</w:t>
      </w:r>
      <w:r>
        <w:rPr>
          <w:i/>
          <w:color w:val="ff0000"/>
          <w:lang w:val="nl-NL"/>
        </w:rPr>
        <w:t xml:space="preserve"> của Ban Kinh tế - Xã hội và ý kiến thảo luận của đại biểu Hội đồng nhân dân huyện tại kỳ họp.</w:t>
      </w:r>
      <w:r>
        <w:rPr>
          <w:i/>
          <w:color w:val="ff0000"/>
          <w:lang w:val="nl-NL"/>
        </w:rPr>
      </w:r>
    </w:p>
    <w:p>
      <w:pPr>
        <w:pBdr/>
        <w:spacing w:after="120" w:before="60"/>
        <w:ind/>
        <w:jc w:val="center"/>
        <w:rPr>
          <w:b/>
          <w:bCs/>
          <w:color w:val="auto"/>
          <w:lang w:val="nl-NL"/>
        </w:rPr>
      </w:pPr>
      <w:r>
        <w:rPr>
          <w:b/>
          <w:bCs/>
          <w:color w:val="auto"/>
          <w:lang w:val="nl-NL"/>
        </w:rPr>
        <w:t xml:space="preserve">QUYẾT NGHỊ:</w:t>
      </w:r>
      <w:r>
        <w:rPr>
          <w:b/>
          <w:bCs/>
          <w:color w:val="auto"/>
          <w:lang w:val="nl-NL"/>
        </w:rPr>
      </w:r>
    </w:p>
    <w:p>
      <w:pPr>
        <w:widowControl w:val="false"/>
        <w:pBdr/>
        <w:spacing/>
        <w:ind w:firstLine="851"/>
        <w:jc w:val="center"/>
        <w:rPr>
          <w:b/>
          <w:color w:val="auto"/>
          <w:lang w:val="nl-NL"/>
        </w:rPr>
      </w:pPr>
      <w:r>
        <w:rPr>
          <w:b/>
          <w:color w:val="auto"/>
          <w:lang w:val="nl-NL"/>
        </w:rPr>
      </w:r>
      <w:r>
        <w:rPr>
          <w:b/>
          <w:color w:val="auto"/>
          <w:lang w:val="nl-NL"/>
        </w:rPr>
      </w:r>
    </w:p>
    <w:p>
      <w:pPr>
        <w:widowControl w:val="false"/>
        <w:pBdr/>
        <w:spacing w:after="120"/>
        <w:ind w:firstLine="851"/>
        <w:rPr>
          <w:color w:val="auto"/>
          <w:lang w:val="nl-NL"/>
        </w:rPr>
      </w:pPr>
      <w:r>
        <w:rPr>
          <w:b/>
          <w:color w:val="auto"/>
          <w:lang w:val="nl-NL"/>
        </w:rPr>
        <w:t xml:space="preserve">Điều 1. </w:t>
      </w:r>
      <w:r>
        <w:rPr>
          <w:color w:val="auto"/>
          <w:lang w:val="nl-NL"/>
        </w:rPr>
        <w:t xml:space="preserve">P</w:t>
      </w:r>
      <w:r>
        <w:rPr>
          <w:color w:val="auto"/>
        </w:rPr>
        <w:t xml:space="preserve">hê duyệt phương án xử lý tài chính, ngân sách địa phương</w:t>
      </w:r>
      <w:r>
        <w:rPr>
          <w:color w:val="auto"/>
        </w:rPr>
        <w:t xml:space="preserve"> </w:t>
      </w:r>
      <w:r>
        <w:rPr>
          <w:color w:val="auto"/>
        </w:rPr>
        <w:t xml:space="preserve">khi tổ chức lại đơn vị hành chính các cấp và xây dựng</w:t>
      </w:r>
      <w:r>
        <w:rPr>
          <w:color w:val="auto"/>
        </w:rPr>
        <w:t xml:space="preserve"> </w:t>
      </w:r>
      <w:r>
        <w:rPr>
          <w:color w:val="auto"/>
        </w:rPr>
        <w:t xml:space="preserve">mô hình chính quyền địa phương 02 cấp</w:t>
      </w:r>
      <w:r>
        <w:rPr>
          <w:color w:val="auto"/>
        </w:rPr>
        <w:t xml:space="preserve"> </w:t>
      </w:r>
      <w:r>
        <w:rPr>
          <w:color w:val="ff0000"/>
        </w:rPr>
        <w:t xml:space="preserve">theo Tờ trình số      /TTr-UBND ngày      /6/2025 của UBND huyện</w:t>
      </w:r>
      <w:r>
        <w:rPr>
          <w:color w:val="auto"/>
          <w:lang w:val="nl-NL"/>
        </w:rPr>
        <w:t xml:space="preserve">.</w:t>
      </w:r>
      <w:r>
        <w:rPr>
          <w:color w:val="auto"/>
          <w:lang w:val="nl-NL"/>
        </w:rPr>
      </w:r>
    </w:p>
    <w:p>
      <w:pPr>
        <w:pBdr/>
        <w:tabs>
          <w:tab w:val="right" w:leader="none" w:pos="9072"/>
        </w:tabs>
        <w:spacing w:after="120"/>
        <w:ind w:firstLine="709"/>
        <w:rPr>
          <w:i/>
          <w:color w:val="auto"/>
        </w:rPr>
      </w:pPr>
      <w:r>
        <w:rPr>
          <w:i/>
          <w:color w:val="auto"/>
        </w:rPr>
        <w:t xml:space="preserve">Chi tiết </w:t>
      </w:r>
      <w:r>
        <w:rPr>
          <w:i/>
          <w:color w:val="auto"/>
        </w:rPr>
        <w:t xml:space="preserve">đính kèm Phương án xử lý tài chính, ngân sách địa phương khi tổ chức lại đơn vị hành chính các cấp và xây dựng mô hình chính quyền địa phương 02 cấp</w:t>
      </w:r>
      <w:bookmarkStart w:id="0" w:name="_GoBack"/>
      <w:r/>
      <w:bookmarkEnd w:id="0"/>
      <w:r/>
      <w:r>
        <w:rPr>
          <w:i/>
          <w:color w:val="auto"/>
        </w:rPr>
      </w:r>
    </w:p>
    <w:p>
      <w:pPr>
        <w:pStyle w:val="901"/>
        <w:pBdr/>
        <w:spacing w:line="240" w:lineRule="auto"/>
        <w:ind w:firstLine="851" w:left="0"/>
        <w:rPr>
          <w:rFonts w:eastAsia="Arial"/>
          <w:color w:val="auto"/>
          <w:lang w:val="vi-VN"/>
        </w:rPr>
      </w:pPr>
      <w:r>
        <w:rPr>
          <w:b/>
          <w:color w:val="auto"/>
          <w:lang w:val="vi-VN"/>
        </w:rPr>
        <w:t xml:space="preserve">Điều 2. </w:t>
      </w:r>
      <w:r>
        <w:rPr>
          <w:color w:val="auto"/>
          <w:lang w:val="vi-VN"/>
        </w:rPr>
        <w:t xml:space="preserve">G</w:t>
      </w:r>
      <w:r>
        <w:rPr>
          <w:rFonts w:eastAsia="Arial"/>
          <w:color w:val="auto"/>
          <w:lang w:val="vi-VN"/>
        </w:rPr>
        <w:t xml:space="preserve">iao </w:t>
      </w:r>
      <w:r>
        <w:rPr>
          <w:rFonts w:eastAsia="Arial"/>
          <w:color w:val="auto"/>
        </w:rPr>
        <w:t xml:space="preserve">UBND</w:t>
      </w:r>
      <w:r>
        <w:rPr>
          <w:rFonts w:eastAsia="Arial"/>
          <w:color w:val="auto"/>
          <w:lang w:val="vi-VN"/>
        </w:rPr>
        <w:t xml:space="preserve"> </w:t>
      </w:r>
      <w:r>
        <w:rPr>
          <w:rFonts w:eastAsia="Arial"/>
          <w:color w:val="auto"/>
        </w:rPr>
        <w:t xml:space="preserve">huyện</w:t>
      </w:r>
      <w:r>
        <w:rPr>
          <w:rFonts w:eastAsia="Arial"/>
          <w:color w:val="auto"/>
          <w:lang w:val="vi-VN"/>
        </w:rPr>
        <w:t xml:space="preserve"> tổ chức triển khai thực hiện Nghị quyết.</w:t>
      </w:r>
      <w:r>
        <w:rPr>
          <w:rFonts w:eastAsia="Arial"/>
          <w:color w:val="auto"/>
          <w:lang w:val="vi-VN"/>
        </w:rPr>
      </w:r>
    </w:p>
    <w:p>
      <w:pPr>
        <w:pStyle w:val="901"/>
        <w:pBdr/>
        <w:spacing w:line="240" w:lineRule="auto"/>
        <w:ind w:firstLine="851" w:left="0"/>
        <w:rPr>
          <w:rFonts w:eastAsia="Arial"/>
          <w:color w:val="auto"/>
          <w:lang w:val="vi-VN"/>
        </w:rPr>
      </w:pPr>
      <w:r>
        <w:rPr>
          <w:b/>
          <w:color w:val="auto"/>
          <w:lang w:val="vi-VN"/>
        </w:rPr>
        <w:t xml:space="preserve">Điều 3. </w:t>
      </w:r>
      <w:r>
        <w:rPr>
          <w:rFonts w:eastAsia="Arial"/>
          <w:color w:val="auto"/>
          <w:lang w:val="vi-VN"/>
        </w:rPr>
        <w:t xml:space="preserve">Giao Thường trực Hội đồng nhân dân, các Ban của Hội đồng nhân dân, Tổ đại biểu và đại biểu Hội đồng nhân dân </w:t>
      </w:r>
      <w:r>
        <w:rPr>
          <w:rFonts w:eastAsia="Arial"/>
          <w:color w:val="auto"/>
        </w:rPr>
        <w:t xml:space="preserve">huyện</w:t>
      </w:r>
      <w:r>
        <w:rPr>
          <w:rFonts w:eastAsia="Arial"/>
          <w:color w:val="auto"/>
          <w:lang w:val="vi-VN"/>
        </w:rPr>
        <w:t xml:space="preserve"> giám sát việc thực hiện Nghị quyết. </w:t>
      </w:r>
      <w:r>
        <w:rPr>
          <w:rFonts w:eastAsia="Arial"/>
          <w:color w:val="auto"/>
          <w:lang w:val="vi-VN"/>
        </w:rPr>
      </w:r>
    </w:p>
    <w:p>
      <w:pPr>
        <w:pStyle w:val="901"/>
        <w:pBdr/>
        <w:spacing w:after="60" w:line="240" w:lineRule="auto"/>
        <w:ind w:firstLine="851" w:left="0"/>
        <w:rPr>
          <w:color w:val="auto"/>
          <w:lang w:val="vi-VN"/>
        </w:rPr>
      </w:pPr>
      <w:r>
        <w:rPr>
          <w:color w:val="auto"/>
          <w:lang w:val="vi-VN"/>
        </w:rPr>
        <w:t xml:space="preserve">Nghị </w:t>
      </w:r>
      <w:r>
        <w:rPr>
          <w:rFonts w:eastAsia="Arial"/>
          <w:color w:val="auto"/>
          <w:lang w:val="vi-VN"/>
        </w:rPr>
        <w:t xml:space="preserve">quyết</w:t>
      </w:r>
      <w:r>
        <w:rPr>
          <w:color w:val="auto"/>
          <w:lang w:val="vi-VN"/>
        </w:rPr>
        <w:t xml:space="preserve"> này đã đ</w:t>
      </w:r>
      <w:r>
        <w:rPr>
          <w:rFonts w:hint="cs"/>
          <w:color w:val="auto"/>
          <w:lang w:val="vi-VN"/>
        </w:rPr>
        <w:t xml:space="preserve">ư</w:t>
      </w:r>
      <w:r>
        <w:rPr>
          <w:color w:val="auto"/>
          <w:lang w:val="vi-VN"/>
        </w:rPr>
        <w:t xml:space="preserve">ợc Hội đồng nhân dân </w:t>
      </w:r>
      <w:r>
        <w:rPr>
          <w:color w:val="auto"/>
        </w:rPr>
        <w:t xml:space="preserve">huyện Đức Huệ</w:t>
      </w:r>
      <w:r>
        <w:rPr>
          <w:color w:val="auto"/>
          <w:lang w:val="vi-VN"/>
        </w:rPr>
        <w:t xml:space="preserve"> khóa X</w:t>
      </w:r>
      <w:r>
        <w:rPr>
          <w:color w:val="auto"/>
        </w:rPr>
        <w:t xml:space="preserve">II</w:t>
      </w:r>
      <w:r>
        <w:rPr>
          <w:color w:val="auto"/>
          <w:lang w:val="vi-VN"/>
        </w:rPr>
        <w:t xml:space="preserve">, kỳ họp thứ </w:t>
      </w:r>
      <w:r>
        <w:rPr>
          <w:color w:val="ff0000"/>
        </w:rPr>
        <w:t xml:space="preserve">22</w:t>
      </w:r>
      <w:r>
        <w:rPr>
          <w:color w:val="auto"/>
        </w:rPr>
        <w:t xml:space="preserve"> </w:t>
      </w:r>
      <w:r>
        <w:rPr>
          <w:color w:val="auto"/>
          <w:lang w:val="vi-VN"/>
        </w:rPr>
        <w:t xml:space="preserve">thông qua </w:t>
      </w:r>
      <w:r>
        <w:rPr>
          <w:color w:val="ff0000"/>
          <w:lang w:val="vi-VN"/>
        </w:rPr>
        <w:t xml:space="preserve">ngày </w:t>
      </w:r>
      <w:r>
        <w:rPr>
          <w:color w:val="ff0000"/>
        </w:rPr>
        <w:t xml:space="preserve">      </w:t>
      </w:r>
      <w:r>
        <w:rPr>
          <w:color w:val="ff0000"/>
          <w:lang w:val="vi-VN"/>
        </w:rPr>
        <w:t xml:space="preserve">tháng </w:t>
      </w:r>
      <w:r>
        <w:rPr>
          <w:color w:val="ff0000"/>
        </w:rPr>
        <w:t xml:space="preserve">6</w:t>
      </w:r>
      <w:r>
        <w:rPr>
          <w:color w:val="auto"/>
          <w:lang w:val="vi-VN"/>
        </w:rPr>
        <w:t xml:space="preserve"> năm 202</w:t>
      </w:r>
      <w:r>
        <w:rPr>
          <w:color w:val="auto"/>
        </w:rPr>
        <w:t xml:space="preserve">5</w:t>
      </w:r>
      <w:r>
        <w:rPr>
          <w:color w:val="auto"/>
          <w:lang w:val="vi-VN"/>
        </w:rPr>
        <w:t xml:space="preserve"> và có hiệu lực thi hành kể từ ngày Hội đồng nhân dân </w:t>
      </w:r>
      <w:r>
        <w:rPr>
          <w:color w:val="auto"/>
        </w:rPr>
        <w:t xml:space="preserve">huyện </w:t>
      </w:r>
      <w:r>
        <w:rPr>
          <w:color w:val="auto"/>
          <w:lang w:val="vi-VN"/>
        </w:rPr>
        <w:t xml:space="preserve">thống nhất thông qua./.</w:t>
      </w:r>
      <w:r>
        <w:rPr>
          <w:color w:val="auto"/>
          <w:lang w:val="vi-VN"/>
        </w:rPr>
      </w:r>
    </w:p>
    <w:p>
      <w:pPr>
        <w:pStyle w:val="901"/>
        <w:pBdr/>
        <w:spacing w:after="0" w:before="60" w:line="240" w:lineRule="auto"/>
        <w:ind w:firstLine="567" w:left="0"/>
        <w:rPr>
          <w:color w:val="auto"/>
          <w:lang w:val="vi-VN"/>
        </w:rPr>
      </w:pPr>
      <w:r>
        <w:rPr>
          <w:color w:val="auto"/>
          <w:lang w:val="vi-VN"/>
        </w:rPr>
      </w:r>
      <w:r>
        <w:rPr>
          <w:color w:val="auto"/>
          <w:lang w:val="vi-VN"/>
        </w:rPr>
      </w:r>
    </w:p>
    <w:tbl>
      <w:tblPr>
        <w:tblW w:w="9106" w:type="dxa"/>
        <w:tblInd w:w="-34" w:type="dxa"/>
        <w:tblBorders/>
        <w:tblLayout w:type="fixed"/>
        <w:tblLook w:val="04A0" w:firstRow="1" w:lastRow="0" w:firstColumn="1" w:lastColumn="0" w:noHBand="0" w:noVBand="1"/>
      </w:tblPr>
      <w:tblGrid>
        <w:gridCol w:w="4996"/>
        <w:gridCol w:w="4110"/>
      </w:tblGrid>
      <w:tr>
        <w:trPr/>
        <w:tc>
          <w:tcPr>
            <w:tcBorders/>
            <w:tcW w:w="4996" w:type="dxa"/>
            <w:textDirection w:val="lrTb"/>
            <w:noWrap w:val="false"/>
          </w:tcPr>
          <w:p>
            <w:pPr>
              <w:pBdr/>
              <w:tabs>
                <w:tab w:val="center" w:leader="none" w:pos="7230"/>
              </w:tabs>
              <w:spacing/>
              <w:ind/>
              <w:jc w:val="left"/>
              <w:rPr>
                <w:rFonts w:cs="Times New Roman"/>
                <w:b/>
                <w:color w:val="auto"/>
                <w:sz w:val="26"/>
                <w:szCs w:val="24"/>
                <w:lang w:val="vi-VN"/>
              </w:rPr>
            </w:pPr>
            <w:r>
              <w:rPr>
                <w:rFonts w:cs="Times New Roman"/>
                <w:b/>
                <w:i/>
                <w:color w:val="auto"/>
                <w:sz w:val="24"/>
                <w:szCs w:val="24"/>
                <w:lang w:val="vi-VN"/>
              </w:rPr>
              <w:t xml:space="preserve">Nơi nhận:</w:t>
            </w:r>
            <w:r>
              <w:rPr>
                <w:rFonts w:cs="Times New Roman"/>
                <w:b/>
                <w:color w:val="auto"/>
                <w:sz w:val="26"/>
                <w:szCs w:val="24"/>
                <w:lang w:val="vi-VN"/>
              </w:rPr>
            </w:r>
          </w:p>
          <w:p>
            <w:pPr>
              <w:pBdr/>
              <w:spacing/>
              <w:ind/>
              <w:jc w:val="left"/>
              <w:rPr>
                <w:rFonts w:cs="Times New Roman"/>
                <w:color w:val="auto"/>
                <w:sz w:val="22"/>
                <w:szCs w:val="22"/>
                <w:lang w:val="vi-VN"/>
              </w:rPr>
            </w:pPr>
            <w:r>
              <w:rPr>
                <w:rFonts w:cs="Times New Roman"/>
                <w:color w:val="auto"/>
                <w:sz w:val="22"/>
                <w:szCs w:val="22"/>
                <w:lang w:val="vi-VN"/>
              </w:rPr>
              <w:t xml:space="preserve">- </w:t>
            </w:r>
            <w:r>
              <w:rPr>
                <w:rFonts w:cs="Times New Roman"/>
                <w:color w:val="auto"/>
                <w:sz w:val="22"/>
                <w:szCs w:val="22"/>
              </w:rPr>
              <w:t xml:space="preserve">TT. HĐND tỉnh</w:t>
            </w:r>
            <w:r>
              <w:rPr>
                <w:rFonts w:cs="Times New Roman"/>
                <w:color w:val="auto"/>
                <w:sz w:val="22"/>
                <w:szCs w:val="22"/>
                <w:lang w:val="vi-VN"/>
              </w:rPr>
              <w:t xml:space="preserve">;</w:t>
            </w:r>
            <w:r>
              <w:rPr>
                <w:rFonts w:cs="Times New Roman"/>
                <w:color w:val="auto"/>
                <w:sz w:val="22"/>
                <w:szCs w:val="22"/>
                <w:lang w:val="vi-VN"/>
              </w:rPr>
            </w:r>
          </w:p>
          <w:p>
            <w:pPr>
              <w:pBdr/>
              <w:spacing/>
              <w:ind/>
              <w:jc w:val="left"/>
              <w:rPr>
                <w:rFonts w:cs="Times New Roman"/>
                <w:color w:val="auto"/>
                <w:sz w:val="22"/>
                <w:szCs w:val="22"/>
              </w:rPr>
            </w:pPr>
            <w:r>
              <w:rPr>
                <w:rFonts w:cs="Times New Roman"/>
                <w:color w:val="auto"/>
                <w:sz w:val="22"/>
                <w:szCs w:val="22"/>
                <w:lang w:val="vi-VN"/>
              </w:rPr>
              <w:t xml:space="preserve">-</w:t>
            </w:r>
            <w:r>
              <w:rPr>
                <w:rFonts w:cs="Times New Roman"/>
                <w:color w:val="auto"/>
                <w:sz w:val="22"/>
                <w:szCs w:val="22"/>
              </w:rPr>
              <w:t xml:space="preserve"> UBND tỉnh;</w:t>
            </w:r>
            <w:r>
              <w:rPr>
                <w:rFonts w:cs="Times New Roman"/>
                <w:color w:val="auto"/>
                <w:sz w:val="22"/>
                <w:szCs w:val="22"/>
              </w:rPr>
            </w:r>
          </w:p>
          <w:p>
            <w:pPr>
              <w:pBdr/>
              <w:spacing/>
              <w:ind/>
              <w:jc w:val="left"/>
              <w:rPr>
                <w:rFonts w:cs="Times New Roman"/>
                <w:color w:val="auto"/>
                <w:sz w:val="22"/>
                <w:szCs w:val="22"/>
              </w:rPr>
            </w:pPr>
            <w:r>
              <w:rPr>
                <w:rFonts w:cs="Times New Roman"/>
                <w:color w:val="auto"/>
                <w:sz w:val="22"/>
                <w:szCs w:val="22"/>
                <w:lang w:val="vi-VN"/>
              </w:rPr>
              <w:t xml:space="preserve">- Sở Tài chính</w:t>
            </w:r>
            <w:r>
              <w:rPr>
                <w:rFonts w:cs="Times New Roman"/>
                <w:color w:val="auto"/>
                <w:sz w:val="22"/>
                <w:szCs w:val="22"/>
              </w:rPr>
              <w:t xml:space="preserve">;</w:t>
            </w:r>
            <w:r>
              <w:rPr>
                <w:rFonts w:cs="Times New Roman"/>
                <w:color w:val="auto"/>
                <w:sz w:val="22"/>
                <w:szCs w:val="22"/>
              </w:rPr>
            </w:r>
          </w:p>
          <w:p>
            <w:pPr>
              <w:pBdr/>
              <w:spacing/>
              <w:ind/>
              <w:jc w:val="left"/>
              <w:rPr>
                <w:rFonts w:cs="Times New Roman"/>
                <w:color w:val="auto"/>
                <w:sz w:val="22"/>
                <w:szCs w:val="22"/>
                <w:lang w:val="vi-VN"/>
              </w:rPr>
            </w:pPr>
            <w:r>
              <w:rPr>
                <w:rFonts w:cs="Times New Roman"/>
                <w:color w:val="auto"/>
                <w:sz w:val="22"/>
                <w:szCs w:val="22"/>
                <w:lang w:val="vi-VN"/>
              </w:rPr>
              <w:t xml:space="preserve">-</w:t>
            </w:r>
            <w:r>
              <w:rPr>
                <w:rFonts w:cs="Times New Roman"/>
                <w:color w:val="auto"/>
                <w:sz w:val="22"/>
                <w:szCs w:val="22"/>
              </w:rPr>
              <w:t xml:space="preserve"> TT. HU, UBMTTQ, UBND huyện</w:t>
            </w:r>
            <w:r>
              <w:rPr>
                <w:rFonts w:cs="Times New Roman"/>
                <w:color w:val="auto"/>
                <w:sz w:val="22"/>
                <w:szCs w:val="22"/>
                <w:lang w:val="vi-VN"/>
              </w:rPr>
              <w:t xml:space="preserve">;</w:t>
            </w:r>
            <w:r>
              <w:rPr>
                <w:rFonts w:cs="Times New Roman"/>
                <w:color w:val="auto"/>
                <w:sz w:val="22"/>
                <w:szCs w:val="22"/>
                <w:lang w:val="vi-VN"/>
              </w:rPr>
            </w:r>
          </w:p>
          <w:p>
            <w:pPr>
              <w:pBdr/>
              <w:spacing/>
              <w:ind/>
              <w:jc w:val="left"/>
              <w:rPr>
                <w:rFonts w:cs="Times New Roman"/>
                <w:color w:val="auto"/>
                <w:sz w:val="22"/>
                <w:szCs w:val="22"/>
                <w:lang w:val="vi-VN"/>
              </w:rPr>
            </w:pPr>
            <w:r>
              <w:rPr>
                <w:rFonts w:cs="Times New Roman"/>
                <w:color w:val="auto"/>
                <w:sz w:val="22"/>
                <w:szCs w:val="22"/>
                <w:lang w:val="vi-VN"/>
              </w:rPr>
              <w:t xml:space="preserve">- </w:t>
            </w:r>
            <w:r>
              <w:rPr>
                <w:rFonts w:cs="Times New Roman"/>
                <w:color w:val="auto"/>
                <w:sz w:val="22"/>
                <w:szCs w:val="22"/>
              </w:rPr>
              <w:t xml:space="preserve">ĐB. HĐND huyện</w:t>
            </w:r>
            <w:r>
              <w:rPr>
                <w:rFonts w:cs="Times New Roman"/>
                <w:color w:val="auto"/>
                <w:sz w:val="22"/>
                <w:szCs w:val="22"/>
                <w:lang w:val="vi-VN"/>
              </w:rPr>
              <w:t xml:space="preserve">;</w:t>
            </w:r>
            <w:r>
              <w:rPr>
                <w:rFonts w:cs="Times New Roman"/>
                <w:color w:val="auto"/>
                <w:sz w:val="22"/>
                <w:szCs w:val="22"/>
                <w:lang w:val="vi-VN"/>
              </w:rPr>
            </w:r>
          </w:p>
          <w:p>
            <w:pPr>
              <w:pBdr/>
              <w:spacing/>
              <w:ind/>
              <w:jc w:val="left"/>
              <w:rPr>
                <w:rFonts w:cs="Times New Roman"/>
                <w:color w:val="auto"/>
                <w:sz w:val="22"/>
                <w:szCs w:val="22"/>
                <w:lang w:val="vi-VN"/>
              </w:rPr>
            </w:pPr>
            <w:r>
              <w:rPr>
                <w:rFonts w:cs="Times New Roman"/>
                <w:color w:val="auto"/>
                <w:sz w:val="22"/>
                <w:szCs w:val="22"/>
                <w:lang w:val="vi-VN"/>
              </w:rPr>
              <w:t xml:space="preserve">- Các cơ quan, ban</w:t>
            </w:r>
            <w:r>
              <w:rPr>
                <w:rFonts w:cs="Times New Roman"/>
                <w:color w:val="auto"/>
                <w:sz w:val="22"/>
                <w:szCs w:val="22"/>
              </w:rPr>
              <w:t xml:space="preserve"> ngành</w:t>
            </w:r>
            <w:r>
              <w:rPr>
                <w:rFonts w:cs="Times New Roman"/>
                <w:color w:val="auto"/>
                <w:sz w:val="22"/>
                <w:szCs w:val="22"/>
                <w:lang w:val="vi-VN"/>
              </w:rPr>
              <w:t xml:space="preserve"> đoàn thể huyện;</w:t>
            </w:r>
            <w:r>
              <w:rPr>
                <w:rFonts w:cs="Times New Roman"/>
                <w:color w:val="auto"/>
                <w:sz w:val="22"/>
                <w:szCs w:val="22"/>
                <w:lang w:val="vi-VN"/>
              </w:rPr>
            </w:r>
          </w:p>
          <w:p>
            <w:pPr>
              <w:pBdr/>
              <w:spacing/>
              <w:ind/>
              <w:jc w:val="left"/>
              <w:rPr>
                <w:rFonts w:cs="Times New Roman"/>
                <w:color w:val="auto"/>
                <w:sz w:val="22"/>
                <w:szCs w:val="22"/>
                <w:lang w:val="vi-VN"/>
              </w:rPr>
            </w:pPr>
            <w:r>
              <w:rPr>
                <w:rFonts w:cs="Times New Roman"/>
                <w:color w:val="auto"/>
                <w:sz w:val="22"/>
                <w:szCs w:val="22"/>
                <w:lang w:val="vi-VN"/>
              </w:rPr>
              <w:t xml:space="preserve">- TT.HĐND, UBND các xã, thị trấn;</w:t>
            </w:r>
            <w:r>
              <w:rPr>
                <w:rFonts w:cs="Times New Roman"/>
                <w:color w:val="auto"/>
                <w:sz w:val="22"/>
                <w:szCs w:val="22"/>
                <w:lang w:val="vi-VN"/>
              </w:rPr>
            </w:r>
          </w:p>
          <w:p>
            <w:pPr>
              <w:pBdr/>
              <w:spacing/>
              <w:ind/>
              <w:jc w:val="left"/>
              <w:rPr>
                <w:rFonts w:cs="Times New Roman"/>
                <w:color w:val="auto"/>
                <w:sz w:val="22"/>
                <w:szCs w:val="22"/>
                <w:lang w:val="vi-VN"/>
              </w:rPr>
            </w:pPr>
            <w:r>
              <w:rPr>
                <w:rFonts w:cs="Times New Roman"/>
                <w:color w:val="auto"/>
                <w:sz w:val="22"/>
                <w:szCs w:val="22"/>
                <w:lang w:val="vi-VN"/>
              </w:rPr>
              <w:t xml:space="preserve">- Trang Thông tin điện tử huyện;</w:t>
            </w:r>
            <w:r>
              <w:rPr>
                <w:rFonts w:cs="Times New Roman"/>
                <w:color w:val="auto"/>
                <w:sz w:val="22"/>
                <w:szCs w:val="22"/>
                <w:lang w:val="vi-VN"/>
              </w:rPr>
            </w:r>
          </w:p>
          <w:p>
            <w:pPr>
              <w:pBdr/>
              <w:spacing/>
              <w:ind/>
              <w:jc w:val="left"/>
              <w:rPr>
                <w:rFonts w:cs="Times New Roman"/>
                <w:color w:val="auto"/>
                <w:sz w:val="22"/>
                <w:szCs w:val="22"/>
                <w:lang w:val="vi-VN"/>
              </w:rPr>
            </w:pPr>
            <w:r>
              <w:rPr>
                <w:rFonts w:cs="Times New Roman"/>
                <w:color w:val="auto"/>
                <w:sz w:val="22"/>
                <w:szCs w:val="22"/>
                <w:lang w:val="vi-VN"/>
              </w:rPr>
              <w:t xml:space="preserve">- Lưu: VT.</w:t>
            </w:r>
            <w:r>
              <w:rPr>
                <w:rFonts w:cs="Times New Roman"/>
                <w:color w:val="auto"/>
                <w:sz w:val="22"/>
                <w:szCs w:val="22"/>
                <w:lang w:val="vi-VN"/>
              </w:rPr>
            </w:r>
          </w:p>
        </w:tc>
        <w:tc>
          <w:tcPr>
            <w:tcBorders/>
            <w:tcW w:w="4110" w:type="dxa"/>
            <w:textDirection w:val="lrTb"/>
            <w:noWrap w:val="false"/>
          </w:tcPr>
          <w:p>
            <w:pPr>
              <w:pBdr/>
              <w:spacing/>
              <w:ind/>
              <w:jc w:val="center"/>
              <w:rPr>
                <w:rFonts w:cs="Times New Roman"/>
                <w:b/>
                <w:color w:val="auto"/>
                <w:szCs w:val="24"/>
                <w:lang w:val="vi-VN"/>
              </w:rPr>
            </w:pPr>
            <w:r>
              <w:rPr>
                <w:rFonts w:cs="Times New Roman"/>
                <w:b/>
                <w:color w:val="auto"/>
                <w:szCs w:val="24"/>
                <w:lang w:val="vi-VN"/>
              </w:rPr>
              <w:t xml:space="preserve">CHỦ TỊCH</w:t>
            </w:r>
            <w:r>
              <w:rPr>
                <w:rFonts w:cs="Times New Roman"/>
                <w:b/>
                <w:color w:val="auto"/>
                <w:szCs w:val="24"/>
                <w:lang w:val="vi-VN"/>
              </w:rPr>
            </w:r>
          </w:p>
          <w:p>
            <w:pPr>
              <w:pBdr/>
              <w:spacing/>
              <w:ind/>
              <w:jc w:val="center"/>
              <w:rPr>
                <w:rFonts w:cs="Times New Roman"/>
                <w:b/>
                <w:color w:val="auto"/>
                <w:szCs w:val="24"/>
                <w:lang w:val="vi-VN"/>
              </w:rPr>
            </w:pPr>
            <w:r>
              <w:rPr>
                <w:rFonts w:cs="Times New Roman"/>
                <w:b/>
                <w:color w:val="auto"/>
                <w:szCs w:val="24"/>
                <w:lang w:val="vi-VN"/>
              </w:rPr>
            </w:r>
            <w:r>
              <w:rPr>
                <w:rFonts w:cs="Times New Roman"/>
                <w:b/>
                <w:color w:val="auto"/>
                <w:szCs w:val="24"/>
                <w:lang w:val="vi-VN"/>
              </w:rPr>
            </w:r>
          </w:p>
          <w:p>
            <w:pPr>
              <w:pBdr/>
              <w:spacing/>
              <w:ind/>
              <w:jc w:val="center"/>
              <w:rPr>
                <w:rFonts w:cs="Times New Roman"/>
                <w:b/>
                <w:color w:val="auto"/>
                <w:szCs w:val="24"/>
                <w:lang w:val="vi-VN"/>
              </w:rPr>
            </w:pPr>
            <w:r>
              <w:rPr>
                <w:rFonts w:cs="Times New Roman"/>
                <w:b/>
                <w:color w:val="auto"/>
                <w:szCs w:val="24"/>
                <w:lang w:val="vi-VN"/>
              </w:rPr>
            </w:r>
            <w:r>
              <w:rPr>
                <w:rFonts w:cs="Times New Roman"/>
                <w:b/>
                <w:color w:val="auto"/>
                <w:szCs w:val="24"/>
                <w:lang w:val="vi-VN"/>
              </w:rPr>
            </w:r>
          </w:p>
          <w:p>
            <w:pPr>
              <w:pBdr/>
              <w:spacing/>
              <w:ind/>
              <w:jc w:val="center"/>
              <w:rPr>
                <w:rFonts w:cs="Times New Roman"/>
                <w:b/>
                <w:color w:val="auto"/>
                <w:szCs w:val="24"/>
                <w:lang w:val="vi-VN"/>
              </w:rPr>
            </w:pPr>
            <w:r>
              <w:rPr>
                <w:rFonts w:cs="Times New Roman"/>
                <w:b/>
                <w:color w:val="auto"/>
                <w:szCs w:val="24"/>
                <w:lang w:val="vi-VN"/>
              </w:rPr>
            </w:r>
            <w:r>
              <w:rPr>
                <w:rFonts w:cs="Times New Roman"/>
                <w:b/>
                <w:color w:val="auto"/>
                <w:szCs w:val="24"/>
                <w:lang w:val="vi-VN"/>
              </w:rPr>
            </w:r>
          </w:p>
          <w:p>
            <w:pPr>
              <w:pBdr/>
              <w:spacing/>
              <w:ind/>
              <w:jc w:val="center"/>
              <w:rPr>
                <w:rFonts w:cs="Times New Roman"/>
                <w:b/>
                <w:color w:val="auto"/>
                <w:szCs w:val="24"/>
                <w:lang w:val="vi-VN"/>
              </w:rPr>
            </w:pPr>
            <w:r>
              <w:rPr>
                <w:rFonts w:cs="Times New Roman"/>
                <w:b/>
                <w:color w:val="auto"/>
                <w:szCs w:val="24"/>
                <w:lang w:val="vi-VN"/>
              </w:rPr>
            </w:r>
            <w:r>
              <w:rPr>
                <w:rFonts w:cs="Times New Roman"/>
                <w:b/>
                <w:color w:val="auto"/>
                <w:szCs w:val="24"/>
                <w:lang w:val="vi-VN"/>
              </w:rPr>
            </w:r>
          </w:p>
          <w:p>
            <w:pPr>
              <w:pBdr/>
              <w:spacing/>
              <w:ind/>
              <w:jc w:val="center"/>
              <w:rPr>
                <w:rFonts w:cs="Times New Roman"/>
                <w:b/>
                <w:bCs/>
                <w:color w:val="auto"/>
                <w:lang w:val="vi-VN"/>
              </w:rPr>
            </w:pPr>
            <w:r>
              <w:rPr>
                <w:rFonts w:cs="Times New Roman"/>
                <w:b/>
                <w:color w:val="auto"/>
                <w:szCs w:val="24"/>
                <w:lang w:val="vi-VN"/>
              </w:rPr>
            </w:r>
            <w:r>
              <w:rPr>
                <w:rFonts w:cs="Times New Roman"/>
                <w:b/>
                <w:color w:val="auto"/>
                <w:szCs w:val="24"/>
                <w:lang w:val="vi-VN"/>
              </w:rPr>
            </w:r>
          </w:p>
          <w:p>
            <w:pPr>
              <w:pBdr/>
              <w:spacing/>
              <w:ind/>
              <w:jc w:val="center"/>
              <w:rPr>
                <w:rFonts w:cs="Times New Roman"/>
                <w:b/>
                <w:bCs/>
                <w:color w:val="auto"/>
                <w:lang w:val="vi-VN"/>
              </w:rPr>
            </w:pPr>
            <w:r>
              <w:rPr>
                <w:rFonts w:cs="Times New Roman"/>
                <w:b/>
                <w:bCs/>
                <w:color w:val="auto"/>
                <w:lang w:val="vi-VN"/>
              </w:rPr>
            </w:r>
            <w:r>
              <w:rPr>
                <w:rFonts w:cs="Times New Roman"/>
                <w:b/>
                <w:bCs/>
                <w:color w:val="auto"/>
                <w:lang w:val="vi-VN"/>
              </w:rPr>
            </w:r>
          </w:p>
          <w:p>
            <w:pPr>
              <w:pBdr/>
              <w:spacing/>
              <w:ind/>
              <w:jc w:val="center"/>
              <w:rPr>
                <w:rFonts w:cs="Times New Roman"/>
                <w:b/>
                <w:bCs/>
                <w:color w:val="auto"/>
                <w:lang w:val="vi-VN"/>
              </w:rPr>
            </w:pPr>
            <w:r>
              <w:rPr>
                <w:rFonts w:cs="Times New Roman"/>
                <w:b/>
                <w:color w:val="auto"/>
                <w:szCs w:val="24"/>
                <w:lang w:val="vi-VN"/>
              </w:rPr>
            </w:r>
            <w:r>
              <w:rPr>
                <w:rFonts w:cs="Times New Roman"/>
                <w:b/>
                <w:bCs/>
                <w:color w:val="auto"/>
                <w:lang w:val="vi-VN"/>
              </w:rPr>
            </w:r>
          </w:p>
        </w:tc>
      </w:tr>
    </w:tbl>
    <w:p>
      <w:pPr>
        <w:pBdr/>
        <w:spacing w:after="80" w:before="80"/>
        <w:ind/>
        <w:rPr>
          <w:color w:val="auto"/>
          <w:lang w:val="vi-VN"/>
        </w:rPr>
      </w:pPr>
      <w:r>
        <w:rPr>
          <w:color w:val="auto"/>
          <w:lang w:val="vi-VN"/>
        </w:rPr>
      </w:r>
      <w:r>
        <w:rPr>
          <w:color w:val="auto"/>
          <w:lang w:val="vi-VN"/>
        </w:rPr>
      </w:r>
    </w:p>
    <w:sectPr>
      <w:headerReference w:type="default" r:id="rId9"/>
      <w:footerReference w:type="default" r:id="rId10"/>
      <w:footerReference w:type="even" r:id="rId11"/>
      <w:footnotePr/>
      <w:endnotePr/>
      <w:type w:val="nextPage"/>
      <w:pgSz w:h="16840" w:orient="portrait" w:w="11907"/>
      <w:pgMar w:top="1418" w:right="1134" w:bottom="1418" w:left="1701" w:header="397" w:footer="397"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Verdana">
    <w:panose1 w:val="020B0604030504040204"/>
  </w:font>
  <w:font w:name="Tahoma">
    <w:panose1 w:val="020B0604030504040204"/>
  </w:font>
  <w:font w:name="Times New Roman">
    <w:panose1 w:val="02020603050405020304"/>
  </w:font>
  <w:font w:name="VNI-Times">
    <w:panose1 w:val="05040102010807070707"/>
  </w:font>
  <w:font w:name="Courier New">
    <w:panose1 w:val="02070309020205020404"/>
  </w:font>
  <w:font w:name=".VnTime">
    <w:panose1 w:val="05040102010807070707"/>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pBdr/>
      <w:spacing/>
      <w:ind w:right="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framePr w:hAnchor="margin" w:vAnchor="text" w:wrap="around" w:xAlign="right" w:y="1"/>
      <w:pBdr/>
      <w:spacing/>
      <w:ind/>
      <w:rPr>
        <w:rStyle w:val="892"/>
      </w:rPr>
    </w:pPr>
    <w:r>
      <w:rPr>
        <w:rStyle w:val="892"/>
      </w:rPr>
      <w:fldChar w:fldCharType="begin"/>
    </w:r>
    <w:r>
      <w:rPr>
        <w:rStyle w:val="892"/>
      </w:rPr>
      <w:instrText xml:space="preserve">PAGE  </w:instrText>
    </w:r>
    <w:r>
      <w:rPr>
        <w:rStyle w:val="892"/>
      </w:rPr>
      <w:fldChar w:fldCharType="end"/>
    </w:r>
    <w:r>
      <w:rPr>
        <w:rStyle w:val="892"/>
      </w:rPr>
    </w:r>
  </w:p>
  <w:p>
    <w:pPr>
      <w:pStyle w:val="891"/>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70411089"/>
      <w:docPartObj>
        <w:docPartGallery w:val="Page Numbers (Top of Page)"/>
        <w:docPartUnique w:val="true"/>
      </w:docPartObj>
      <w:rPr/>
    </w:sdtPr>
    <w:sdtContent>
      <w:p>
        <w:pPr>
          <w:pStyle w:val="895"/>
          <w:pBdr/>
          <w:spacing/>
          <w:ind/>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2</w:t>
        </w:r>
        <w:r>
          <w:rPr>
            <w:sz w:val="24"/>
            <w:szCs w:val="24"/>
          </w:rPr>
          <w:fldChar w:fldCharType="end"/>
        </w:r>
        <w:r>
          <w:rPr>
            <w:sz w:val="24"/>
            <w:szCs w:val="24"/>
          </w:rPr>
        </w:r>
      </w:p>
    </w:sdtContent>
  </w:sdt>
  <w:p>
    <w:pPr>
      <w:pStyle w:val="89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left" w:leader="none" w:pos="1800"/>
        </w:tabs>
        <w:spacing/>
        <w:ind w:hanging="360" w:left="1800"/>
      </w:pPr>
      <w:rPr>
        <w:rFonts w:hint="default" w:ascii="Symbol" w:hAnsi="Symbol"/>
      </w:rPr>
      <w:start w:val="1"/>
      <w:suff w:val="tab"/>
    </w:lvl>
    <w:lvl w:ilvl="1">
      <w:isLgl w:val="false"/>
      <w:lvlJc w:val="left"/>
      <w:lvlText w:val="-"/>
      <w:numFmt w:val="bullet"/>
      <w:pPr>
        <w:pBdr/>
        <w:tabs>
          <w:tab w:val="left" w:leader="none" w:pos="360"/>
        </w:tabs>
        <w:spacing/>
        <w:ind w:hanging="360" w:left="360"/>
      </w:pPr>
      <w:rPr>
        <w:rFonts w:hint="default" w:ascii="Times New Roman" w:hAnsi="Times New Roman" w:eastAsia="Times New Roman" w:cs="Times New Roman"/>
      </w:rPr>
      <w:start w:val="1"/>
      <w:suff w:val="tab"/>
    </w:lvl>
    <w:lvl w:ilvl="2">
      <w:isLgl w:val="false"/>
      <w:lvlJc w:val="left"/>
      <w:lvlText w:val=""/>
      <w:numFmt w:val="bullet"/>
      <w:pPr>
        <w:pBdr/>
        <w:tabs>
          <w:tab w:val="left" w:leader="none" w:pos="1080"/>
        </w:tabs>
        <w:spacing/>
        <w:ind w:hanging="360" w:left="1080"/>
      </w:pPr>
      <w:rPr>
        <w:rFonts w:hint="default" w:ascii="Wingdings" w:hAnsi="Wingdings"/>
      </w:rPr>
      <w:start w:val="1"/>
      <w:suff w:val="tab"/>
    </w:lvl>
    <w:lvl w:ilvl="3">
      <w:isLgl w:val="false"/>
      <w:lvlJc w:val="left"/>
      <w:lvlText w:val=""/>
      <w:numFmt w:val="bullet"/>
      <w:pPr>
        <w:pBdr/>
        <w:tabs>
          <w:tab w:val="left" w:leader="none" w:pos="1800"/>
        </w:tabs>
        <w:spacing/>
        <w:ind w:hanging="360" w:left="1800"/>
      </w:pPr>
      <w:rPr>
        <w:rFonts w:hint="default" w:ascii="Symbol" w:hAnsi="Symbol"/>
      </w:rPr>
      <w:start w:val="1"/>
      <w:suff w:val="tab"/>
    </w:lvl>
    <w:lvl w:ilvl="4">
      <w:isLgl w:val="false"/>
      <w:lvlJc w:val="left"/>
      <w:lvlText w:val="o"/>
      <w:numFmt w:val="bullet"/>
      <w:pPr>
        <w:pBdr/>
        <w:tabs>
          <w:tab w:val="left" w:leader="none" w:pos="2520"/>
        </w:tabs>
        <w:spacing/>
        <w:ind w:hanging="360" w:left="2520"/>
      </w:pPr>
      <w:rPr>
        <w:rFonts w:hint="default" w:ascii="Courier New" w:hAnsi="Courier New" w:cs="Courier New"/>
      </w:rPr>
      <w:start w:val="1"/>
      <w:suff w:val="tab"/>
    </w:lvl>
    <w:lvl w:ilvl="5">
      <w:isLgl w:val="false"/>
      <w:lvlJc w:val="left"/>
      <w:lvlText w:val=""/>
      <w:numFmt w:val="bullet"/>
      <w:pPr>
        <w:pBdr/>
        <w:tabs>
          <w:tab w:val="left" w:leader="none" w:pos="3240"/>
        </w:tabs>
        <w:spacing/>
        <w:ind w:hanging="360" w:left="3240"/>
      </w:pPr>
      <w:rPr>
        <w:rFonts w:hint="default" w:ascii="Wingdings" w:hAnsi="Wingdings"/>
      </w:rPr>
      <w:start w:val="1"/>
      <w:suff w:val="tab"/>
    </w:lvl>
    <w:lvl w:ilvl="6">
      <w:isLgl w:val="false"/>
      <w:lvlJc w:val="left"/>
      <w:lvlText w:val=""/>
      <w:numFmt w:val="bullet"/>
      <w:pPr>
        <w:pBdr/>
        <w:tabs>
          <w:tab w:val="left" w:leader="none" w:pos="3960"/>
        </w:tabs>
        <w:spacing/>
        <w:ind w:hanging="360" w:left="3960"/>
      </w:pPr>
      <w:rPr>
        <w:rFonts w:hint="default" w:ascii="Symbol" w:hAnsi="Symbol"/>
      </w:rPr>
      <w:start w:val="1"/>
      <w:suff w:val="tab"/>
    </w:lvl>
    <w:lvl w:ilvl="7">
      <w:isLgl w:val="false"/>
      <w:lvlJc w:val="left"/>
      <w:lvlText w:val="o"/>
      <w:numFmt w:val="bullet"/>
      <w:pPr>
        <w:pBdr/>
        <w:tabs>
          <w:tab w:val="left" w:leader="none" w:pos="4680"/>
        </w:tabs>
        <w:spacing/>
        <w:ind w:hanging="360" w:left="4680"/>
      </w:pPr>
      <w:rPr>
        <w:rFonts w:hint="default" w:ascii="Courier New" w:hAnsi="Courier New" w:cs="Courier New"/>
      </w:rPr>
      <w:start w:val="1"/>
      <w:suff w:val="tab"/>
    </w:lvl>
    <w:lvl w:ilvl="8">
      <w:isLgl w:val="false"/>
      <w:lvlJc w:val="left"/>
      <w:lvlText w:val=""/>
      <w:numFmt w:val="bullet"/>
      <w:pPr>
        <w:pBdr/>
        <w:tabs>
          <w:tab w:val="left" w:leader="none" w:pos="5400"/>
        </w:tabs>
        <w:spacing/>
        <w:ind w:hanging="360" w:left="5400"/>
      </w:pPr>
      <w:rPr>
        <w:rFonts w:hint="default" w:ascii="Wingdings" w:hAnsi="Wingdings"/>
      </w:rPr>
      <w:start w:val="1"/>
      <w:suff w:val="tab"/>
    </w:lvl>
  </w:abstractNum>
  <w:abstractNum w:abstractNumId="1">
    <w:lvl w:ilvl="0">
      <w:isLgl w:val="false"/>
      <w:lvlJc w:val="left"/>
      <w:lvlText w:val="-"/>
      <w:numFmt w:val="bullet"/>
      <w:pPr>
        <w:pBdr/>
        <w:tabs>
          <w:tab w:val="left" w:leader="none" w:pos="1631"/>
        </w:tabs>
        <w:spacing/>
        <w:ind w:hanging="360" w:left="1631"/>
      </w:pPr>
      <w:rPr>
        <w:rFonts w:hint="default" w:ascii="Times New Roman" w:hAnsi="Times New Roman" w:eastAsia="Times New Roman" w:cs="Times New Roman"/>
      </w:rPr>
      <w:start w:val="1"/>
      <w:suff w:val="tab"/>
    </w:lvl>
    <w:lvl w:ilvl="1">
      <w:isLgl w:val="false"/>
      <w:lvlJc w:val="left"/>
      <w:lvlText w:val="o"/>
      <w:numFmt w:val="bullet"/>
      <w:pPr>
        <w:pBdr/>
        <w:tabs>
          <w:tab w:val="left" w:leader="none" w:pos="2351"/>
        </w:tabs>
        <w:spacing/>
        <w:ind w:hanging="360" w:left="2351"/>
      </w:pPr>
      <w:rPr>
        <w:rFonts w:hint="default" w:ascii="Courier New" w:hAnsi="Courier New" w:cs="Courier New"/>
      </w:rPr>
      <w:start w:val="1"/>
      <w:suff w:val="tab"/>
    </w:lvl>
    <w:lvl w:ilvl="2">
      <w:isLgl w:val="false"/>
      <w:lvlJc w:val="left"/>
      <w:lvlText w:val=""/>
      <w:numFmt w:val="bullet"/>
      <w:pPr>
        <w:pBdr/>
        <w:tabs>
          <w:tab w:val="left" w:leader="none" w:pos="3071"/>
        </w:tabs>
        <w:spacing/>
        <w:ind w:hanging="360" w:left="3071"/>
      </w:pPr>
      <w:rPr>
        <w:rFonts w:hint="default" w:ascii="Wingdings" w:hAnsi="Wingdings"/>
      </w:rPr>
      <w:start w:val="1"/>
      <w:suff w:val="tab"/>
    </w:lvl>
    <w:lvl w:ilvl="3">
      <w:isLgl w:val="false"/>
      <w:lvlJc w:val="left"/>
      <w:lvlText w:val=""/>
      <w:numFmt w:val="bullet"/>
      <w:pPr>
        <w:pBdr/>
        <w:tabs>
          <w:tab w:val="left" w:leader="none" w:pos="3791"/>
        </w:tabs>
        <w:spacing/>
        <w:ind w:hanging="360" w:left="3791"/>
      </w:pPr>
      <w:rPr>
        <w:rFonts w:hint="default" w:ascii="Symbol" w:hAnsi="Symbol"/>
      </w:rPr>
      <w:start w:val="1"/>
      <w:suff w:val="tab"/>
    </w:lvl>
    <w:lvl w:ilvl="4">
      <w:isLgl w:val="false"/>
      <w:lvlJc w:val="left"/>
      <w:lvlText w:val="o"/>
      <w:numFmt w:val="bullet"/>
      <w:pPr>
        <w:pBdr/>
        <w:tabs>
          <w:tab w:val="left" w:leader="none" w:pos="4511"/>
        </w:tabs>
        <w:spacing/>
        <w:ind w:hanging="360" w:left="4511"/>
      </w:pPr>
      <w:rPr>
        <w:rFonts w:hint="default" w:ascii="Courier New" w:hAnsi="Courier New" w:cs="Courier New"/>
      </w:rPr>
      <w:start w:val="1"/>
      <w:suff w:val="tab"/>
    </w:lvl>
    <w:lvl w:ilvl="5">
      <w:isLgl w:val="false"/>
      <w:lvlJc w:val="left"/>
      <w:lvlText w:val=""/>
      <w:numFmt w:val="bullet"/>
      <w:pPr>
        <w:pBdr/>
        <w:tabs>
          <w:tab w:val="left" w:leader="none" w:pos="5231"/>
        </w:tabs>
        <w:spacing/>
        <w:ind w:hanging="360" w:left="5231"/>
      </w:pPr>
      <w:rPr>
        <w:rFonts w:hint="default" w:ascii="Wingdings" w:hAnsi="Wingdings"/>
      </w:rPr>
      <w:start w:val="1"/>
      <w:suff w:val="tab"/>
    </w:lvl>
    <w:lvl w:ilvl="6">
      <w:isLgl w:val="false"/>
      <w:lvlJc w:val="left"/>
      <w:lvlText w:val=""/>
      <w:numFmt w:val="bullet"/>
      <w:pPr>
        <w:pBdr/>
        <w:tabs>
          <w:tab w:val="left" w:leader="none" w:pos="5951"/>
        </w:tabs>
        <w:spacing/>
        <w:ind w:hanging="360" w:left="5951"/>
      </w:pPr>
      <w:rPr>
        <w:rFonts w:hint="default" w:ascii="Symbol" w:hAnsi="Symbol"/>
      </w:rPr>
      <w:start w:val="1"/>
      <w:suff w:val="tab"/>
    </w:lvl>
    <w:lvl w:ilvl="7">
      <w:isLgl w:val="false"/>
      <w:lvlJc w:val="left"/>
      <w:lvlText w:val="o"/>
      <w:numFmt w:val="bullet"/>
      <w:pPr>
        <w:pBdr/>
        <w:tabs>
          <w:tab w:val="left" w:leader="none" w:pos="6671"/>
        </w:tabs>
        <w:spacing/>
        <w:ind w:hanging="360" w:left="6671"/>
      </w:pPr>
      <w:rPr>
        <w:rFonts w:hint="default" w:ascii="Courier New" w:hAnsi="Courier New" w:cs="Courier New"/>
      </w:rPr>
      <w:start w:val="1"/>
      <w:suff w:val="tab"/>
    </w:lvl>
    <w:lvl w:ilvl="8">
      <w:isLgl w:val="false"/>
      <w:lvlJc w:val="left"/>
      <w:lvlText w:val=""/>
      <w:numFmt w:val="bullet"/>
      <w:pPr>
        <w:pBdr/>
        <w:tabs>
          <w:tab w:val="left" w:leader="none" w:pos="7391"/>
        </w:tabs>
        <w:spacing/>
        <w:ind w:hanging="360" w:left="7391"/>
      </w:pPr>
      <w:rPr>
        <w:rFonts w:hint="default" w:ascii="Wingdings" w:hAnsi="Wingdings"/>
      </w:rPr>
      <w:start w:val="1"/>
      <w:suff w:val="tab"/>
    </w:lvl>
  </w:abstractNum>
  <w:abstractNum w:abstractNumId="2">
    <w:lvl w:ilvl="0">
      <w:isLgl w:val="false"/>
      <w:lvlJc w:val="left"/>
      <w:lvlText w:val=""/>
      <w:numFmt w:val="bullet"/>
      <w:pPr>
        <w:pBdr/>
        <w:spacing/>
        <w:ind w:hanging="360" w:left="1211"/>
      </w:pPr>
      <w:rPr>
        <w:rFonts w:hint="default" w:ascii="Symbol" w:hAnsi="Symbol" w:eastAsia="Times New Roman" w:cs=".VnTime"/>
      </w:rPr>
      <w:start w:val="12"/>
      <w:suff w:val="tab"/>
    </w:lvl>
    <w:lvl w:ilvl="1">
      <w:isLgl w:val="false"/>
      <w:lvlJc w:val="left"/>
      <w:lvlText w:val="o"/>
      <w:numFmt w:val="bullet"/>
      <w:pPr>
        <w:pBdr/>
        <w:spacing/>
        <w:ind w:hanging="360" w:left="1931"/>
      </w:pPr>
      <w:rPr>
        <w:rFonts w:hint="default" w:ascii="Courier New" w:hAnsi="Courier New" w:cs="Courier New"/>
      </w:rPr>
      <w:start w:val="1"/>
      <w:suff w:val="tab"/>
    </w:lvl>
    <w:lvl w:ilvl="2">
      <w:isLgl w:val="false"/>
      <w:lvlJc w:val="left"/>
      <w:lvlText w:val=""/>
      <w:numFmt w:val="bullet"/>
      <w:pPr>
        <w:pBdr/>
        <w:spacing/>
        <w:ind w:hanging="360" w:left="2651"/>
      </w:pPr>
      <w:rPr>
        <w:rFonts w:hint="default" w:ascii="Wingdings" w:hAnsi="Wingdings"/>
      </w:rPr>
      <w:start w:val="1"/>
      <w:suff w:val="tab"/>
    </w:lvl>
    <w:lvl w:ilvl="3">
      <w:isLgl w:val="false"/>
      <w:lvlJc w:val="left"/>
      <w:lvlText w:val=""/>
      <w:numFmt w:val="bullet"/>
      <w:pPr>
        <w:pBdr/>
        <w:spacing/>
        <w:ind w:hanging="360" w:left="3371"/>
      </w:pPr>
      <w:rPr>
        <w:rFonts w:hint="default" w:ascii="Symbol" w:hAnsi="Symbol"/>
      </w:rPr>
      <w:start w:val="1"/>
      <w:suff w:val="tab"/>
    </w:lvl>
    <w:lvl w:ilvl="4">
      <w:isLgl w:val="false"/>
      <w:lvlJc w:val="left"/>
      <w:lvlText w:val="o"/>
      <w:numFmt w:val="bullet"/>
      <w:pPr>
        <w:pBdr/>
        <w:spacing/>
        <w:ind w:hanging="360" w:left="4091"/>
      </w:pPr>
      <w:rPr>
        <w:rFonts w:hint="default" w:ascii="Courier New" w:hAnsi="Courier New" w:cs="Courier New"/>
      </w:rPr>
      <w:start w:val="1"/>
      <w:suff w:val="tab"/>
    </w:lvl>
    <w:lvl w:ilvl="5">
      <w:isLgl w:val="false"/>
      <w:lvlJc w:val="left"/>
      <w:lvlText w:val=""/>
      <w:numFmt w:val="bullet"/>
      <w:pPr>
        <w:pBdr/>
        <w:spacing/>
        <w:ind w:hanging="360" w:left="4811"/>
      </w:pPr>
      <w:rPr>
        <w:rFonts w:hint="default" w:ascii="Wingdings" w:hAnsi="Wingdings"/>
      </w:rPr>
      <w:start w:val="1"/>
      <w:suff w:val="tab"/>
    </w:lvl>
    <w:lvl w:ilvl="6">
      <w:isLgl w:val="false"/>
      <w:lvlJc w:val="left"/>
      <w:lvlText w:val=""/>
      <w:numFmt w:val="bullet"/>
      <w:pPr>
        <w:pBdr/>
        <w:spacing/>
        <w:ind w:hanging="360" w:left="5531"/>
      </w:pPr>
      <w:rPr>
        <w:rFonts w:hint="default" w:ascii="Symbol" w:hAnsi="Symbol"/>
      </w:rPr>
      <w:start w:val="1"/>
      <w:suff w:val="tab"/>
    </w:lvl>
    <w:lvl w:ilvl="7">
      <w:isLgl w:val="false"/>
      <w:lvlJc w:val="left"/>
      <w:lvlText w:val="o"/>
      <w:numFmt w:val="bullet"/>
      <w:pPr>
        <w:pBdr/>
        <w:spacing/>
        <w:ind w:hanging="360" w:left="6251"/>
      </w:pPr>
      <w:rPr>
        <w:rFonts w:hint="default" w:ascii="Courier New" w:hAnsi="Courier New" w:cs="Courier New"/>
      </w:rPr>
      <w:start w:val="1"/>
      <w:suff w:val="tab"/>
    </w:lvl>
    <w:lvl w:ilvl="8">
      <w:isLgl w:val="false"/>
      <w:lvlJc w:val="left"/>
      <w:lvlText w:val=""/>
      <w:numFmt w:val="bullet"/>
      <w:pPr>
        <w:pBdr/>
        <w:spacing/>
        <w:ind w:hanging="360" w:left="6971"/>
      </w:pPr>
      <w:rPr>
        <w:rFonts w:hint="default" w:ascii="Wingdings" w:hAnsi="Wingdings"/>
      </w:rPr>
      <w:start w:val="1"/>
      <w:suff w:val="tab"/>
    </w:lvl>
  </w:abstractNum>
  <w:abstractNum w:abstractNumId="3">
    <w:lvl w:ilvl="0">
      <w:isLgl w:val="false"/>
      <w:lvlJc w:val="left"/>
      <w:lvlText w:val="-"/>
      <w:numFmt w:val="bullet"/>
      <w:pPr>
        <w:pBdr/>
        <w:tabs>
          <w:tab w:val="left" w:leader="none" w:pos="1191"/>
        </w:tabs>
        <w:spacing/>
        <w:ind w:hanging="360" w:left="1191"/>
      </w:pPr>
      <w:rPr>
        <w:rFonts w:hint="default" w:ascii="Times New Roman" w:hAnsi="Times New Roman" w:cs="Times New Roman"/>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
    <w:lvl w:ilvl="0">
      <w:isLgl w:val="false"/>
      <w:lvlJc w:val="left"/>
      <w:lvlText w:val="-"/>
      <w:numFmt w:val="bullet"/>
      <w:pPr>
        <w:pBdr/>
        <w:tabs>
          <w:tab w:val="left" w:leader="none" w:pos="909"/>
        </w:tabs>
        <w:spacing/>
        <w:ind w:hanging="360" w:left="909"/>
      </w:pPr>
      <w:rPr>
        <w:rFonts w:hint="default" w:ascii="Times New Roman" w:hAnsi="Times New Roman" w:eastAsia="Times New Roman"/>
        <w:sz w:val="22"/>
        <w:szCs w:val="22"/>
      </w:rPr>
      <w:start w:val="4"/>
      <w:suff w:val="tab"/>
    </w:lvl>
    <w:lvl w:ilvl="1">
      <w:isLgl w:val="false"/>
      <w:lvlJc w:val="left"/>
      <w:lvlText w:val="o"/>
      <w:numFmt w:val="bullet"/>
      <w:pPr>
        <w:pBdr/>
        <w:tabs>
          <w:tab w:val="left" w:leader="none" w:pos="1629"/>
        </w:tabs>
        <w:spacing/>
        <w:ind w:hanging="360" w:left="1629"/>
      </w:pPr>
      <w:rPr>
        <w:rFonts w:hint="default" w:ascii="Courier New" w:hAnsi="Courier New" w:cs="Courier New"/>
      </w:rPr>
      <w:start w:val="1"/>
      <w:suff w:val="tab"/>
    </w:lvl>
    <w:lvl w:ilvl="2">
      <w:isLgl w:val="false"/>
      <w:lvlJc w:val="left"/>
      <w:lvlText w:val=""/>
      <w:numFmt w:val="bullet"/>
      <w:pPr>
        <w:pBdr/>
        <w:tabs>
          <w:tab w:val="left" w:leader="none" w:pos="2349"/>
        </w:tabs>
        <w:spacing/>
        <w:ind w:hanging="360" w:left="2349"/>
      </w:pPr>
      <w:rPr>
        <w:rFonts w:hint="default" w:ascii="Wingdings" w:hAnsi="Wingdings" w:cs="Wingdings"/>
      </w:rPr>
      <w:start w:val="1"/>
      <w:suff w:val="tab"/>
    </w:lvl>
    <w:lvl w:ilvl="3">
      <w:isLgl w:val="false"/>
      <w:lvlJc w:val="left"/>
      <w:lvlText w:val=""/>
      <w:numFmt w:val="bullet"/>
      <w:pPr>
        <w:pBdr/>
        <w:tabs>
          <w:tab w:val="left" w:leader="none" w:pos="3069"/>
        </w:tabs>
        <w:spacing/>
        <w:ind w:hanging="360" w:left="3069"/>
      </w:pPr>
      <w:rPr>
        <w:rFonts w:hint="default" w:ascii="Symbol" w:hAnsi="Symbol" w:cs="Symbol"/>
      </w:rPr>
      <w:start w:val="1"/>
      <w:suff w:val="tab"/>
    </w:lvl>
    <w:lvl w:ilvl="4">
      <w:isLgl w:val="false"/>
      <w:lvlJc w:val="left"/>
      <w:lvlText w:val="o"/>
      <w:numFmt w:val="bullet"/>
      <w:pPr>
        <w:pBdr/>
        <w:tabs>
          <w:tab w:val="left" w:leader="none" w:pos="3789"/>
        </w:tabs>
        <w:spacing/>
        <w:ind w:hanging="360" w:left="3789"/>
      </w:pPr>
      <w:rPr>
        <w:rFonts w:hint="default" w:ascii="Courier New" w:hAnsi="Courier New" w:cs="Courier New"/>
      </w:rPr>
      <w:start w:val="1"/>
      <w:suff w:val="tab"/>
    </w:lvl>
    <w:lvl w:ilvl="5">
      <w:isLgl w:val="false"/>
      <w:lvlJc w:val="left"/>
      <w:lvlText w:val=""/>
      <w:numFmt w:val="bullet"/>
      <w:pPr>
        <w:pBdr/>
        <w:tabs>
          <w:tab w:val="left" w:leader="none" w:pos="4509"/>
        </w:tabs>
        <w:spacing/>
        <w:ind w:hanging="360" w:left="4509"/>
      </w:pPr>
      <w:rPr>
        <w:rFonts w:hint="default" w:ascii="Wingdings" w:hAnsi="Wingdings" w:cs="Wingdings"/>
      </w:rPr>
      <w:start w:val="1"/>
      <w:suff w:val="tab"/>
    </w:lvl>
    <w:lvl w:ilvl="6">
      <w:isLgl w:val="false"/>
      <w:lvlJc w:val="left"/>
      <w:lvlText w:val=""/>
      <w:numFmt w:val="bullet"/>
      <w:pPr>
        <w:pBdr/>
        <w:tabs>
          <w:tab w:val="left" w:leader="none" w:pos="5229"/>
        </w:tabs>
        <w:spacing/>
        <w:ind w:hanging="360" w:left="5229"/>
      </w:pPr>
      <w:rPr>
        <w:rFonts w:hint="default" w:ascii="Symbol" w:hAnsi="Symbol" w:cs="Symbol"/>
      </w:rPr>
      <w:start w:val="1"/>
      <w:suff w:val="tab"/>
    </w:lvl>
    <w:lvl w:ilvl="7">
      <w:isLgl w:val="false"/>
      <w:lvlJc w:val="left"/>
      <w:lvlText w:val="o"/>
      <w:numFmt w:val="bullet"/>
      <w:pPr>
        <w:pBdr/>
        <w:tabs>
          <w:tab w:val="left" w:leader="none" w:pos="5949"/>
        </w:tabs>
        <w:spacing/>
        <w:ind w:hanging="360" w:left="5949"/>
      </w:pPr>
      <w:rPr>
        <w:rFonts w:hint="default" w:ascii="Courier New" w:hAnsi="Courier New" w:cs="Courier New"/>
      </w:rPr>
      <w:start w:val="1"/>
      <w:suff w:val="tab"/>
    </w:lvl>
    <w:lvl w:ilvl="8">
      <w:isLgl w:val="false"/>
      <w:lvlJc w:val="left"/>
      <w:lvlText w:val=""/>
      <w:numFmt w:val="bullet"/>
      <w:pPr>
        <w:pBdr/>
        <w:tabs>
          <w:tab w:val="left" w:leader="none" w:pos="6669"/>
        </w:tabs>
        <w:spacing/>
        <w:ind w:hanging="360" w:left="6669"/>
      </w:pPr>
      <w:rPr>
        <w:rFonts w:hint="default" w:ascii="Wingdings" w:hAnsi="Wingdings" w:cs="Wingdings"/>
      </w:rPr>
      <w:start w:val="1"/>
      <w:suff w:val="tab"/>
    </w:lvl>
  </w:abstractNum>
  <w:abstractNum w:abstractNumId="5">
    <w:lvl w:ilvl="0">
      <w:isLgl w:val="false"/>
      <w:lvlJc w:val="left"/>
      <w:lvlText w:val="(%1)."/>
      <w:numFmt w:val="decimal"/>
      <w:pPr>
        <w:pBdr/>
        <w:tabs>
          <w:tab w:val="left" w:leader="none" w:pos="589"/>
        </w:tabs>
        <w:spacing/>
        <w:ind w:firstLine="851" w:left="-851"/>
      </w:pPr>
      <w:rPr>
        <w:rFonts w:hint="default"/>
        <w:sz w:val="28"/>
        <w:szCs w:val="28"/>
      </w:rPr>
      <w:start w:val="1"/>
      <w:suff w:val="tab"/>
    </w:lvl>
    <w:lvl w:ilvl="1">
      <w:isLgl w:val="false"/>
      <w:lvlJc w:val="left"/>
      <w:lvlText w:val="%2."/>
      <w:numFmt w:val="lowerLetter"/>
      <w:pPr>
        <w:pBdr/>
        <w:tabs>
          <w:tab w:val="left" w:leader="none" w:pos="2160"/>
        </w:tabs>
        <w:spacing/>
        <w:ind w:hanging="360" w:left="2160"/>
      </w:pPr>
      <w:rPr/>
      <w:start w:val="1"/>
      <w:suff w:val="tab"/>
    </w:lvl>
    <w:lvl w:ilvl="2">
      <w:isLgl w:val="false"/>
      <w:lvlJc w:val="right"/>
      <w:lvlText w:val="%3."/>
      <w:numFmt w:val="lowerRoman"/>
      <w:pPr>
        <w:pBdr/>
        <w:tabs>
          <w:tab w:val="left" w:leader="none" w:pos="2880"/>
        </w:tabs>
        <w:spacing/>
        <w:ind w:hanging="180" w:left="2880"/>
      </w:pPr>
      <w:rPr/>
      <w:start w:val="1"/>
      <w:suff w:val="tab"/>
    </w:lvl>
    <w:lvl w:ilvl="3">
      <w:isLgl w:val="false"/>
      <w:lvlJc w:val="left"/>
      <w:lvlText w:val="%4."/>
      <w:numFmt w:val="decimal"/>
      <w:pPr>
        <w:pBdr/>
        <w:tabs>
          <w:tab w:val="left" w:leader="none" w:pos="3600"/>
        </w:tabs>
        <w:spacing/>
        <w:ind w:hanging="360" w:left="3600"/>
      </w:pPr>
      <w:rPr/>
      <w:start w:val="1"/>
      <w:suff w:val="tab"/>
    </w:lvl>
    <w:lvl w:ilvl="4">
      <w:isLgl w:val="false"/>
      <w:lvlJc w:val="left"/>
      <w:lvlText w:val="%5."/>
      <w:numFmt w:val="lowerLetter"/>
      <w:pPr>
        <w:pBdr/>
        <w:tabs>
          <w:tab w:val="left" w:leader="none" w:pos="4320"/>
        </w:tabs>
        <w:spacing/>
        <w:ind w:hanging="360" w:left="4320"/>
      </w:pPr>
      <w:rPr/>
      <w:start w:val="1"/>
      <w:suff w:val="tab"/>
    </w:lvl>
    <w:lvl w:ilvl="5">
      <w:isLgl w:val="false"/>
      <w:lvlJc w:val="right"/>
      <w:lvlText w:val="%6."/>
      <w:numFmt w:val="lowerRoman"/>
      <w:pPr>
        <w:pBdr/>
        <w:tabs>
          <w:tab w:val="left" w:leader="none" w:pos="5040"/>
        </w:tabs>
        <w:spacing/>
        <w:ind w:hanging="180" w:left="5040"/>
      </w:pPr>
      <w:rPr/>
      <w:start w:val="1"/>
      <w:suff w:val="tab"/>
    </w:lvl>
    <w:lvl w:ilvl="6">
      <w:isLgl w:val="false"/>
      <w:lvlJc w:val="left"/>
      <w:lvlText w:val="%7."/>
      <w:numFmt w:val="decimal"/>
      <w:pPr>
        <w:pBdr/>
        <w:tabs>
          <w:tab w:val="left" w:leader="none" w:pos="5760"/>
        </w:tabs>
        <w:spacing/>
        <w:ind w:hanging="360" w:left="5760"/>
      </w:pPr>
      <w:rPr/>
      <w:start w:val="1"/>
      <w:suff w:val="tab"/>
    </w:lvl>
    <w:lvl w:ilvl="7">
      <w:isLgl w:val="false"/>
      <w:lvlJc w:val="left"/>
      <w:lvlText w:val="%8."/>
      <w:numFmt w:val="lowerLetter"/>
      <w:pPr>
        <w:pBdr/>
        <w:tabs>
          <w:tab w:val="left" w:leader="none" w:pos="6480"/>
        </w:tabs>
        <w:spacing/>
        <w:ind w:hanging="360" w:left="6480"/>
      </w:pPr>
      <w:rPr/>
      <w:start w:val="1"/>
      <w:suff w:val="tab"/>
    </w:lvl>
    <w:lvl w:ilvl="8">
      <w:isLgl w:val="false"/>
      <w:lvlJc w:val="right"/>
      <w:lvlText w:val="%9."/>
      <w:numFmt w:val="lowerRoman"/>
      <w:pPr>
        <w:pBdr/>
        <w:tabs>
          <w:tab w:val="left" w:leader="none" w:pos="7200"/>
        </w:tabs>
        <w:spacing/>
        <w:ind w:hanging="180" w:left="7200"/>
      </w:pPr>
      <w:rPr/>
      <w:start w:val="1"/>
      <w:suff w:val="tab"/>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Cs w:val="22"/>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9">
    <w:name w:val="Table Grid Light"/>
    <w:basedOn w:val="72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2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2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2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2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2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2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2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2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2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2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2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2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2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2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2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2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2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2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2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Grid Table 6 Colorful - Accent 1"/>
    <w:basedOn w:val="72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2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2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2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8">
    <w:name w:val="Grid Table 7 Colorful - Accent 1"/>
    <w:basedOn w:val="72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2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2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2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2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2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2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2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2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2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2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2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2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2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2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2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2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2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2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2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2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2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2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2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2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List Table 5 Dark - Accent 1"/>
    <w:basedOn w:val="72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2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2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2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2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2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40">
    <w:name w:val="List Table 6 Colorful - Accent 1"/>
    <w:basedOn w:val="72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2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2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2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2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2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
    <w:name w:val="List Table 7 Colorful - Accent 1"/>
    <w:basedOn w:val="72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72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72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72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72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72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paragraph" w:styleId="715" w:default="1">
    <w:name w:val="Normal"/>
    <w:next w:val="899"/>
    <w:qFormat/>
    <w:pPr>
      <w:pBdr/>
      <w:spacing/>
      <w:ind/>
      <w:jc w:val="both"/>
    </w:pPr>
    <w:rPr>
      <w:rFonts w:cs=".VnTime"/>
      <w:color w:val="0000ff"/>
      <w:sz w:val="28"/>
      <w:szCs w:val="28"/>
    </w:rPr>
  </w:style>
  <w:style w:type="paragraph" w:styleId="716">
    <w:name w:val="Heading 1"/>
    <w:basedOn w:val="715"/>
    <w:next w:val="715"/>
    <w:link w:val="817"/>
    <w:qFormat/>
    <w:pPr>
      <w:keepNext w:val="true"/>
      <w:pBdr/>
      <w:spacing/>
      <w:ind/>
      <w:jc w:val="left"/>
      <w:outlineLvl w:val="0"/>
    </w:pPr>
    <w:rPr>
      <w:rFonts w:ascii="VNI-Times" w:hAnsi="VNI-Times" w:cs="Times New Roman"/>
      <w:color w:val="auto"/>
      <w:sz w:val="24"/>
      <w:szCs w:val="20"/>
    </w:rPr>
  </w:style>
  <w:style w:type="paragraph" w:styleId="717">
    <w:name w:val="Heading 2"/>
    <w:basedOn w:val="715"/>
    <w:next w:val="715"/>
    <w:link w:val="818"/>
    <w:qFormat/>
    <w:pPr>
      <w:keepNext w:val="true"/>
      <w:pBdr/>
      <w:spacing/>
      <w:ind/>
      <w:jc w:val="center"/>
      <w:outlineLvl w:val="1"/>
    </w:pPr>
    <w:rPr>
      <w:rFonts w:ascii="VNI-Times" w:hAnsi="VNI-Times" w:cs="Times New Roman"/>
      <w:b/>
      <w:color w:val="auto"/>
      <w:sz w:val="32"/>
      <w:szCs w:val="20"/>
    </w:rPr>
  </w:style>
  <w:style w:type="paragraph" w:styleId="718">
    <w:name w:val="Heading 3"/>
    <w:basedOn w:val="715"/>
    <w:next w:val="715"/>
    <w:link w:val="819"/>
    <w:qFormat/>
    <w:pPr>
      <w:keepNext w:val="true"/>
      <w:pBdr/>
      <w:spacing/>
      <w:ind/>
      <w:jc w:val="center"/>
      <w:outlineLvl w:val="2"/>
    </w:pPr>
    <w:rPr>
      <w:rFonts w:ascii="VNI-Times" w:hAnsi="VNI-Times" w:cs="Times New Roman"/>
      <w:b/>
      <w:color w:val="auto"/>
      <w:sz w:val="26"/>
      <w:szCs w:val="20"/>
    </w:rPr>
  </w:style>
  <w:style w:type="paragraph" w:styleId="719">
    <w:name w:val="Heading 4"/>
    <w:basedOn w:val="715"/>
    <w:next w:val="715"/>
    <w:link w:val="820"/>
    <w:qFormat/>
    <w:pPr>
      <w:keepNext w:val="true"/>
      <w:pBdr/>
      <w:tabs>
        <w:tab w:val="left" w:leader="none" w:pos="0"/>
      </w:tabs>
      <w:spacing/>
      <w:ind/>
      <w:jc w:val="left"/>
      <w:outlineLvl w:val="3"/>
    </w:pPr>
    <w:rPr>
      <w:rFonts w:ascii="VNI-Times" w:hAnsi="VNI-Times" w:cs="Times New Roman"/>
      <w:b/>
      <w:color w:val="auto"/>
      <w:sz w:val="24"/>
      <w:szCs w:val="20"/>
    </w:rPr>
  </w:style>
  <w:style w:type="paragraph" w:styleId="720">
    <w:name w:val="Heading 5"/>
    <w:basedOn w:val="715"/>
    <w:next w:val="715"/>
    <w:link w:val="821"/>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721">
    <w:name w:val="Heading 6"/>
    <w:basedOn w:val="715"/>
    <w:next w:val="715"/>
    <w:link w:val="822"/>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722">
    <w:name w:val="Heading 7"/>
    <w:basedOn w:val="715"/>
    <w:next w:val="715"/>
    <w:link w:val="823"/>
    <w:qFormat/>
    <w:pPr>
      <w:keepNext w:val="true"/>
      <w:pBdr/>
      <w:spacing/>
      <w:ind w:firstLine="1080" w:left="360"/>
      <w:outlineLvl w:val="6"/>
    </w:pPr>
    <w:rPr>
      <w:rFonts w:ascii="VNI-Times" w:hAnsi="VNI-Times" w:cs="Times New Roman"/>
      <w:color w:val="auto"/>
      <w:szCs w:val="20"/>
    </w:rPr>
  </w:style>
  <w:style w:type="paragraph" w:styleId="723">
    <w:name w:val="Heading 8"/>
    <w:basedOn w:val="715"/>
    <w:next w:val="715"/>
    <w:link w:val="824"/>
    <w:qFormat/>
    <w:pPr>
      <w:pBdr/>
      <w:spacing w:after="60" w:before="240"/>
      <w:ind/>
      <w:outlineLvl w:val="7"/>
    </w:pPr>
    <w:rPr>
      <w:rFonts w:cs="Times New Roman"/>
      <w:i/>
      <w:iCs/>
      <w:sz w:val="24"/>
      <w:szCs w:val="24"/>
    </w:rPr>
  </w:style>
  <w:style w:type="paragraph" w:styleId="724">
    <w:name w:val="Heading 9"/>
    <w:basedOn w:val="715"/>
    <w:next w:val="715"/>
    <w:link w:val="825"/>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25" w:default="1">
    <w:name w:val="Default Paragraph Font"/>
    <w:uiPriority w:val="1"/>
    <w:semiHidden/>
    <w:unhideWhenUsed/>
    <w:pPr>
      <w:pBdr/>
      <w:spacing/>
      <w:ind/>
    </w:pPr>
  </w:style>
  <w:style w:type="table" w:styleId="72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7" w:default="1">
    <w:name w:val="No List"/>
    <w:uiPriority w:val="99"/>
    <w:semiHidden/>
    <w:unhideWhenUsed/>
    <w:pPr>
      <w:pBdr/>
      <w:spacing/>
      <w:ind/>
    </w:pPr>
  </w:style>
  <w:style w:type="paragraph" w:styleId="728">
    <w:name w:val="Caption"/>
    <w:basedOn w:val="715"/>
    <w:next w:val="715"/>
    <w:uiPriority w:val="35"/>
    <w:semiHidden/>
    <w:unhideWhenUsed/>
    <w:qFormat/>
    <w:pPr>
      <w:pBdr/>
      <w:spacing w:line="276" w:lineRule="auto"/>
      <w:ind/>
    </w:pPr>
    <w:rPr>
      <w:b/>
      <w:bCs/>
      <w:color w:val="4f81bd" w:themeColor="accent1"/>
      <w:sz w:val="18"/>
      <w:szCs w:val="18"/>
    </w:rPr>
  </w:style>
  <w:style w:type="character" w:styleId="729" w:customStyle="1">
    <w:name w:val="Caption Char"/>
    <w:uiPriority w:val="99"/>
    <w:pPr>
      <w:pBdr/>
      <w:spacing/>
      <w:ind/>
    </w:pPr>
  </w:style>
  <w:style w:type="table" w:styleId="730">
    <w:name w:val="Grid Table Light"/>
    <w:basedOn w:val="72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Accent 1"/>
    <w:basedOn w:val="72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Accent 2"/>
    <w:basedOn w:val="72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1 Light Accent 3"/>
    <w:basedOn w:val="72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1 Light Accent 4"/>
    <w:basedOn w:val="72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1 Light Accent 5"/>
    <w:basedOn w:val="72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1 Light Accent 6"/>
    <w:basedOn w:val="72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Accent 1"/>
    <w:basedOn w:val="72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Accent 2"/>
    <w:basedOn w:val="72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Accent 3"/>
    <w:basedOn w:val="72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2 Accent 4"/>
    <w:basedOn w:val="72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2 Accent 5"/>
    <w:basedOn w:val="72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2 Accent 6"/>
    <w:basedOn w:val="72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Accent 1"/>
    <w:basedOn w:val="726"/>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auto" w:fill="dae5f1" w:themeFill="accent1" w:themeFillTint="34"/>
        <w:tcBorders/>
      </w:tcPr>
    </w:tblStylePr>
    <w:tblStylePr w:type="band1Vert">
      <w:rPr>
        <w:rFonts w:ascii="Arial" w:hAnsi="Arial"/>
        <w:color w:val="404040"/>
        <w:sz w:val="22"/>
      </w:rPr>
      <w:pPr>
        <w:pBdr/>
        <w:spacing/>
        <w:ind/>
      </w:pPr>
      <w:tblPr>
        <w:tblBorders/>
      </w:tblPr>
      <w:tcPr>
        <w:shd w:val="clear" w:color="auto"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Accent 2"/>
    <w:basedOn w:val="726"/>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Accent 3"/>
    <w:basedOn w:val="726"/>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Accent 4"/>
    <w:basedOn w:val="726"/>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3 Accent 5"/>
    <w:basedOn w:val="726"/>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3 Accent 6"/>
    <w:basedOn w:val="726"/>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Accent 1"/>
    <w:basedOn w:val="726"/>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ce6f2" w:themeFill="accent1" w:themeFillTint="32"/>
        <w:tcBorders/>
      </w:tcPr>
    </w:tblStylePr>
    <w:tblStylePr w:type="band1Vert">
      <w:rPr>
        <w:rFonts w:ascii="Arial" w:hAnsi="Arial"/>
        <w:color w:val="404040"/>
        <w:sz w:val="22"/>
      </w:rPr>
      <w:pPr>
        <w:pBdr/>
        <w:spacing/>
        <w:ind/>
      </w:pPr>
      <w:tblPr>
        <w:tblBorders/>
      </w:tblPr>
      <w:tcPr>
        <w:shd w:val="clear" w:color="auto"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Accent 2"/>
    <w:basedOn w:val="726"/>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f2dcdc" w:themeFill="accent2" w:themeFillTint="32"/>
        <w:tcBorders/>
      </w:tcPr>
    </w:tblStylePr>
    <w:tblStylePr w:type="band1Vert">
      <w:rPr>
        <w:rFonts w:ascii="Arial" w:hAnsi="Arial"/>
        <w:color w:val="404040"/>
        <w:sz w:val="22"/>
      </w:rPr>
      <w:pPr>
        <w:pBdr/>
        <w:spacing/>
        <w:ind/>
      </w:pPr>
      <w:tblPr>
        <w:tblBorders/>
      </w:tblPr>
      <w:tcPr>
        <w:shd w:val="clear" w:color="auto"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Accent 3"/>
    <w:basedOn w:val="726"/>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af1dc" w:themeFill="accent3" w:themeFillTint="34"/>
        <w:tcBorders/>
      </w:tcPr>
    </w:tblStylePr>
    <w:tblStylePr w:type="band1Vert">
      <w:rPr>
        <w:rFonts w:ascii="Arial" w:hAnsi="Arial"/>
        <w:color w:val="404040"/>
        <w:sz w:val="22"/>
      </w:rPr>
      <w:pPr>
        <w:pBdr/>
        <w:spacing/>
        <w:ind/>
      </w:pPr>
      <w:tblPr>
        <w:tblBorders/>
      </w:tblPr>
      <w:tcPr>
        <w:shd w:val="clear" w:color="auto"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Accent 4"/>
    <w:basedOn w:val="726"/>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e5dfec" w:themeFill="accent4" w:themeFillTint="34"/>
        <w:tcBorders/>
      </w:tcPr>
    </w:tblStylePr>
    <w:tblStylePr w:type="band1Vert">
      <w:rPr>
        <w:rFonts w:ascii="Arial" w:hAnsi="Arial"/>
        <w:color w:val="404040"/>
        <w:sz w:val="22"/>
      </w:rPr>
      <w:pPr>
        <w:pBdr/>
        <w:spacing/>
        <w:ind/>
      </w:pPr>
      <w:tblPr>
        <w:tblBorders/>
      </w:tblPr>
      <w:tcPr>
        <w:shd w:val="clear" w:color="auto"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Accent 5"/>
    <w:basedOn w:val="726"/>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aeef3" w:themeFill="accent5" w:themeFillTint="34"/>
        <w:tcBorders/>
      </w:tcPr>
    </w:tblStylePr>
    <w:tblStylePr w:type="band1Vert">
      <w:rPr>
        <w:rFonts w:ascii="Arial" w:hAnsi="Arial"/>
        <w:color w:val="404040"/>
        <w:sz w:val="22"/>
      </w:rPr>
      <w:pPr>
        <w:pBdr/>
        <w:spacing/>
        <w:ind/>
      </w:pPr>
      <w:tblPr>
        <w:tblBorders/>
      </w:tblPr>
      <w:tcPr>
        <w:shd w:val="clear" w:color="auto"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4 Accent 6"/>
    <w:basedOn w:val="726"/>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9d8" w:themeFill="accent6" w:themeFillTint="34"/>
        <w:tcBorders/>
      </w:tcPr>
    </w:tblStylePr>
    <w:tblStylePr w:type="band1Vert">
      <w:rPr>
        <w:rFonts w:ascii="Arial" w:hAnsi="Arial"/>
        <w:color w:val="404040"/>
        <w:sz w:val="22"/>
      </w:rPr>
      <w:pPr>
        <w:pBdr/>
        <w:spacing/>
        <w:ind/>
      </w:pPr>
      <w:tblPr>
        <w:tblBorders/>
      </w:tblPr>
      <w:tcPr>
        <w:shd w:val="clear" w:color="auto"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Accent 2"/>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2dcdc" w:themeFill="accent2" w:themeFillTint="32"/>
    </w:tblPr>
    <w:tcPr>
      <w:tcBorders/>
    </w:tcPr>
    <w:tblStylePr w:type="band1Horz">
      <w:pPr>
        <w:pBdr/>
        <w:spacing/>
        <w:ind/>
      </w:pPr>
      <w:tblPr>
        <w:tblBorders/>
      </w:tblPr>
      <w:tcPr>
        <w:shd w:val="clear" w:color="auto" w:fill="e2aead" w:themeFill="accent2" w:themeFillTint="75"/>
        <w:tcBorders/>
      </w:tcPr>
    </w:tblStylePr>
    <w:tblStylePr w:type="band1Vert">
      <w:pPr>
        <w:pBdr/>
        <w:spacing/>
        <w:ind/>
      </w:pPr>
      <w:tblPr>
        <w:tblBorders/>
      </w:tblPr>
      <w:tcPr>
        <w:shd w:val="clear" w:color="auto"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c0504d" w:themeFill="accent2"/>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rFonts w:ascii="Arial" w:hAnsi="Arial"/>
        <w:b/>
        <w:color w:val="ffffff"/>
        <w:sz w:val="22"/>
      </w:rPr>
      <w:pPr>
        <w:pBdr/>
        <w:spacing/>
        <w:ind/>
      </w:pPr>
      <w:tblPr>
        <w:tblBorders/>
      </w:tblPr>
      <w:tcPr>
        <w:shd w:val="clear" w:color="auto" w:fill="c0504d" w:themeFill="accent2"/>
        <w:tcBorders/>
      </w:tcPr>
    </w:tblStylePr>
    <w:tblStylePr w:type="lastRow">
      <w:rPr>
        <w:rFonts w:ascii="Arial" w:hAnsi="Arial"/>
        <w:b/>
        <w:color w:val="ffffff"/>
        <w:sz w:val="22"/>
      </w:rPr>
      <w:pPr>
        <w:pBdr/>
        <w:spacing/>
        <w:ind/>
      </w:pPr>
      <w:tblPr>
        <w:tblBorders/>
      </w:tblPr>
      <w:tcPr>
        <w:shd w:val="clear" w:color="auto"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Accent 3"/>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f1dc" w:themeFill="accent3" w:themeFillTint="34"/>
    </w:tblPr>
    <w:tcPr>
      <w:tcBorders/>
    </w:tcPr>
    <w:tblStylePr w:type="band1Horz">
      <w:pPr>
        <w:pBdr/>
        <w:spacing/>
        <w:ind/>
      </w:pPr>
      <w:tblPr>
        <w:tblBorders/>
      </w:tblPr>
      <w:tcPr>
        <w:shd w:val="clear" w:color="auto" w:fill="d0dfb2" w:themeFill="accent3" w:themeFillTint="75"/>
        <w:tcBorders/>
      </w:tcPr>
    </w:tblStylePr>
    <w:tblStylePr w:type="band1Vert">
      <w:pPr>
        <w:pBdr/>
        <w:spacing/>
        <w:ind/>
      </w:pPr>
      <w:tblPr>
        <w:tblBorders/>
      </w:tblPr>
      <w:tcPr>
        <w:shd w:val="clear" w:color="auto"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9bbb59" w:themeFill="accent3"/>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rFonts w:ascii="Arial" w:hAnsi="Arial"/>
        <w:b/>
        <w:color w:val="ffffff"/>
        <w:sz w:val="22"/>
      </w:rPr>
      <w:pPr>
        <w:pBdr/>
        <w:spacing/>
        <w:ind/>
      </w:pPr>
      <w:tblPr>
        <w:tblBorders/>
      </w:tblPr>
      <w:tcPr>
        <w:shd w:val="clear" w:color="auto" w:fill="9bbb59" w:themeFill="accent3"/>
        <w:tcBorders/>
      </w:tcPr>
    </w:tblStylePr>
    <w:tblStylePr w:type="lastRow">
      <w:rPr>
        <w:rFonts w:ascii="Arial" w:hAnsi="Arial"/>
        <w:b/>
        <w:color w:val="ffffff"/>
        <w:sz w:val="22"/>
      </w:rPr>
      <w:pPr>
        <w:pBdr/>
        <w:spacing/>
        <w:ind/>
      </w:pPr>
      <w:tblPr>
        <w:tblBorders/>
      </w:tblPr>
      <w:tcPr>
        <w:shd w:val="clear" w:color="auto"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Accent 5"/>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ef3" w:themeFill="accent5" w:themeFillTint="34"/>
    </w:tblPr>
    <w:tcPr>
      <w:tcBorders/>
    </w:tcPr>
    <w:tblStylePr w:type="band1Horz">
      <w:pPr>
        <w:pBdr/>
        <w:spacing/>
        <w:ind/>
      </w:pPr>
      <w:tblPr>
        <w:tblBorders/>
      </w:tblPr>
      <w:tcPr>
        <w:shd w:val="clear" w:color="auto" w:fill="acd8e4" w:themeFill="accent5" w:themeFillTint="75"/>
        <w:tcBorders/>
      </w:tcPr>
    </w:tblStylePr>
    <w:tblStylePr w:type="band1Vert">
      <w:pPr>
        <w:pBdr/>
        <w:spacing/>
        <w:ind/>
      </w:pPr>
      <w:tblPr>
        <w:tblBorders/>
      </w:tblPr>
      <w:tcPr>
        <w:shd w:val="clear" w:color="auto"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bacc6" w:themeFill="accent5"/>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rFonts w:ascii="Arial" w:hAnsi="Arial"/>
        <w:b/>
        <w:color w:val="ffffff"/>
        <w:sz w:val="22"/>
      </w:rPr>
      <w:pPr>
        <w:pBdr/>
        <w:spacing/>
        <w:ind/>
      </w:pPr>
      <w:tblPr>
        <w:tblBorders/>
      </w:tblPr>
      <w:tcPr>
        <w:shd w:val="clear" w:color="auto" w:fill="4bacc6" w:themeFill="accent5"/>
        <w:tcBorders/>
      </w:tcPr>
    </w:tblStylePr>
    <w:tblStylePr w:type="lastRow">
      <w:rPr>
        <w:rFonts w:ascii="Arial" w:hAnsi="Arial"/>
        <w:b/>
        <w:color w:val="ffffff"/>
        <w:sz w:val="22"/>
      </w:rPr>
      <w:pPr>
        <w:pBdr/>
        <w:spacing/>
        <w:ind/>
      </w:pPr>
      <w:tblPr>
        <w:tblBorders/>
      </w:tblPr>
      <w:tcPr>
        <w:shd w:val="clear" w:color="auto"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Accent 6"/>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de9d8" w:themeFill="accent6" w:themeFillTint="34"/>
    </w:tblPr>
    <w:tcPr>
      <w:tcBorders/>
    </w:tcPr>
    <w:tblStylePr w:type="band1Horz">
      <w:pPr>
        <w:pBdr/>
        <w:spacing/>
        <w:ind/>
      </w:pPr>
      <w:tblPr>
        <w:tblBorders/>
      </w:tblPr>
      <w:tcPr>
        <w:shd w:val="clear" w:color="auto" w:fill="fbceaa" w:themeFill="accent6" w:themeFillTint="75"/>
        <w:tcBorders/>
      </w:tcPr>
    </w:tblStylePr>
    <w:tblStylePr w:type="band1Vert">
      <w:pPr>
        <w:pBdr/>
        <w:spacing/>
        <w:ind/>
      </w:pPr>
      <w:tblPr>
        <w:tblBorders/>
      </w:tblPr>
      <w:tcPr>
        <w:shd w:val="clear" w:color="auto"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f79646" w:themeFill="accent6"/>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rFonts w:ascii="Arial" w:hAnsi="Arial"/>
        <w:b/>
        <w:color w:val="ffffff"/>
        <w:sz w:val="22"/>
      </w:rPr>
      <w:pPr>
        <w:pBdr/>
        <w:spacing/>
        <w:ind/>
      </w:pPr>
      <w:tblPr>
        <w:tblBorders/>
      </w:tblPr>
      <w:tcPr>
        <w:shd w:val="clear" w:color="auto" w:fill="f79646" w:themeFill="accent6"/>
        <w:tcBorders/>
      </w:tcPr>
    </w:tblStylePr>
    <w:tblStylePr w:type="lastRow">
      <w:rPr>
        <w:rFonts w:ascii="Arial" w:hAnsi="Arial"/>
        <w:b/>
        <w:color w:val="ffffff"/>
        <w:sz w:val="22"/>
      </w:rPr>
      <w:pPr>
        <w:pBdr/>
        <w:spacing/>
        <w:ind/>
      </w:pPr>
      <w:tblPr>
        <w:tblBorders/>
      </w:tblPr>
      <w:tcPr>
        <w:shd w:val="clear" w:color="auto"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6 Colorful Accent 1"/>
    <w:basedOn w:val="726"/>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6 Colorful Accent 2"/>
    <w:basedOn w:val="72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6 Colorful Accent 3"/>
    <w:basedOn w:val="726"/>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6 Colorful Accent 4"/>
    <w:basedOn w:val="72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6 Colorful Accent 5"/>
    <w:basedOn w:val="726"/>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6 Colorful Accent 6"/>
    <w:basedOn w:val="726"/>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7 Colorful Accent 1"/>
    <w:basedOn w:val="726"/>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auto" w:fill="dae5f1" w:themeFill="accent1" w:themeFillTint="34"/>
        <w:tcBorders/>
      </w:tcPr>
    </w:tblStylePr>
    <w:tblStylePr w:type="band1Vert">
      <w:pPr>
        <w:pBdr/>
        <w:spacing/>
        <w:ind/>
      </w:pPr>
      <w:tblPr>
        <w:tblBorders/>
      </w:tblPr>
      <w:tcPr>
        <w:shd w:val="clear" w:color="auto"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pPr>
        <w:pBdr/>
        <w:spacing/>
        <w:ind/>
      </w:pPr>
      <w:tblPr>
        <w:tblBorders/>
      </w:tblPr>
      <w:tcPr>
        <w:shd w:val="clear" w:color="auto" w:fill="ffffff"/>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pPr>
        <w:pBdr/>
        <w:spacing/>
        <w:ind/>
      </w:pPr>
      <w:tblPr>
        <w:tblBorders/>
      </w:tblPr>
      <w:tcPr>
        <w:shd w:val="clear" w:color="auto" w:fill="ffffff" w:themeFill="light1"/>
        <w:tcBorders>
          <w:top w:val="single" w:color="a6bfdd"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Accent 2"/>
    <w:basedOn w:val="726"/>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f2dcdc" w:themeFill="accent2" w:themeFillTint="32"/>
        <w:tcBorders/>
      </w:tcPr>
    </w:tblStylePr>
    <w:tblStylePr w:type="band1Vert">
      <w:pPr>
        <w:pBdr/>
        <w:spacing/>
        <w:ind/>
      </w:pPr>
      <w:tblPr>
        <w:tblBorders/>
      </w:tblPr>
      <w:tcPr>
        <w:shd w:val="clear" w:color="auto"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auto"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Accent 3"/>
    <w:basedOn w:val="726"/>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auto" w:fill="eaf1dc" w:themeFill="accent3" w:themeFillTint="34"/>
        <w:tcBorders/>
      </w:tcPr>
    </w:tblStylePr>
    <w:tblStylePr w:type="band1Vert">
      <w:pPr>
        <w:pBdr/>
        <w:spacing/>
        <w:ind/>
      </w:pPr>
      <w:tblPr>
        <w:tblBorders/>
      </w:tblPr>
      <w:tcPr>
        <w:shd w:val="clear" w:color="auto"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auto"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pPr>
        <w:pBdr/>
        <w:spacing/>
        <w:ind/>
      </w:pPr>
      <w:tblPr>
        <w:tblBorders/>
      </w:tblPr>
      <w:tcPr>
        <w:shd w:val="clear" w:color="auto" w:fill="ffffff"/>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pPr>
        <w:pBdr/>
        <w:spacing/>
        <w:ind/>
      </w:pPr>
      <w:tblPr>
        <w:tblBorders/>
      </w:tblPr>
      <w:tcPr>
        <w:shd w:val="clear" w:color="auto" w:fill="ffffff" w:themeFill="light1"/>
        <w:tcBorders>
          <w:top w:val="single" w:color="9abb59"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Accent 4"/>
    <w:basedOn w:val="726"/>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e5dfec" w:themeFill="accent4" w:themeFillTint="34"/>
        <w:tcBorders/>
      </w:tcPr>
    </w:tblStylePr>
    <w:tblStylePr w:type="band1Vert">
      <w:pPr>
        <w:pBdr/>
        <w:spacing/>
        <w:ind/>
      </w:pPr>
      <w:tblPr>
        <w:tblBorders/>
      </w:tblPr>
      <w:tcPr>
        <w:shd w:val="clear" w:color="auto"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auto"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Accent 5"/>
    <w:basedOn w:val="726"/>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auto" w:fill="daeef3" w:themeFill="accent5" w:themeFillTint="34"/>
        <w:tcBorders/>
      </w:tcPr>
    </w:tblStylePr>
    <w:tblStylePr w:type="band1Vert">
      <w:pPr>
        <w:pBdr/>
        <w:spacing/>
        <w:ind/>
      </w:pPr>
      <w:tblPr>
        <w:tblBorders/>
      </w:tblPr>
      <w:tcPr>
        <w:shd w:val="clear" w:color="auto"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auto"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pPr>
        <w:pBdr/>
        <w:spacing/>
        <w:ind/>
      </w:pPr>
      <w:tblPr>
        <w:tblBorders/>
      </w:tblPr>
      <w:tcPr>
        <w:shd w:val="clear" w:color="auto" w:fill="ffffff"/>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pPr>
        <w:pBdr/>
        <w:spacing/>
        <w:ind/>
      </w:pPr>
      <w:tblPr>
        <w:tblBorders/>
      </w:tblPr>
      <w:tcPr>
        <w:shd w:val="clear" w:color="auto" w:fill="ffffff" w:themeFill="light1"/>
        <w:tcBorders>
          <w:top w:val="single" w:color="99d0de"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Accent 6"/>
    <w:basedOn w:val="726"/>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auto" w:fill="fde9d8" w:themeFill="accent6" w:themeFillTint="34"/>
        <w:tcBorders/>
      </w:tcPr>
    </w:tblStylePr>
    <w:tblStylePr w:type="band1Vert">
      <w:pPr>
        <w:pBdr/>
        <w:spacing/>
        <w:ind/>
      </w:pPr>
      <w:tblPr>
        <w:tblBorders/>
      </w:tblPr>
      <w:tcPr>
        <w:shd w:val="clear" w:color="auto"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auto"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pPr>
        <w:pBdr/>
        <w:spacing/>
        <w:ind/>
      </w:pPr>
      <w:tblPr>
        <w:tblBorders/>
      </w:tblPr>
      <w:tcPr>
        <w:shd w:val="clear" w:color="auto" w:fill="ffffff"/>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pPr>
        <w:pBdr/>
        <w:spacing/>
        <w:ind/>
      </w:pPr>
      <w:tblPr>
        <w:tblBorders/>
      </w:tblPr>
      <w:tcPr>
        <w:shd w:val="clear" w:color="auto" w:fill="ffffff" w:themeFill="light1"/>
        <w:tcBorders>
          <w:top w:val="single" w:color="fac396"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1 Light Accent 1"/>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Accent 2"/>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Accent 3"/>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Accent 4"/>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Accent 5"/>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Accent 6"/>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2 Accent 1"/>
    <w:basedOn w:val="726"/>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2 Accent 2"/>
    <w:basedOn w:val="726"/>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Accent 3"/>
    <w:basedOn w:val="726"/>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Accent 4"/>
    <w:basedOn w:val="726"/>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Accent 5"/>
    <w:basedOn w:val="726"/>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Accent 6"/>
    <w:basedOn w:val="726"/>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Accent 1"/>
    <w:basedOn w:val="726"/>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3 Accent 2"/>
    <w:basedOn w:val="726"/>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3 Accent 3"/>
    <w:basedOn w:val="726"/>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Accent 4"/>
    <w:basedOn w:val="726"/>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Accent 5"/>
    <w:basedOn w:val="726"/>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Accent 6"/>
    <w:basedOn w:val="726"/>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Accent 1"/>
    <w:basedOn w:val="726"/>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auto" w:fill="d2dfee" w:themeFill="accent1" w:themeFillTint="40"/>
        <w:tcBorders/>
      </w:tcPr>
    </w:tblStylePr>
    <w:tblStylePr w:type="band1Vert">
      <w:rPr>
        <w:rFonts w:ascii="Arial" w:hAnsi="Arial"/>
        <w:color w:val="404040"/>
        <w:sz w:val="22"/>
      </w:rPr>
      <w:pPr>
        <w:pBdr/>
        <w:spacing/>
        <w:ind/>
      </w:pPr>
      <w:tblPr>
        <w:tblBorders/>
      </w:tblPr>
      <w:tcPr>
        <w:shd w:val="clear" w:color="auto"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Accent 2"/>
    <w:basedOn w:val="726"/>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auto" w:fill="efd2d2" w:themeFill="accent2" w:themeFillTint="40"/>
        <w:tcBorders/>
      </w:tcPr>
    </w:tblStylePr>
    <w:tblStylePr w:type="band1Vert">
      <w:rPr>
        <w:rFonts w:ascii="Arial" w:hAnsi="Arial"/>
        <w:color w:val="404040"/>
        <w:sz w:val="22"/>
      </w:rPr>
      <w:pPr>
        <w:pBdr/>
        <w:spacing/>
        <w:ind/>
      </w:pPr>
      <w:tblPr>
        <w:tblBorders/>
      </w:tblPr>
      <w:tcPr>
        <w:shd w:val="clear" w:color="auto"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4 Accent 3"/>
    <w:basedOn w:val="726"/>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auto" w:fill="e5eed5" w:themeFill="accent3" w:themeFillTint="40"/>
        <w:tcBorders/>
      </w:tcPr>
    </w:tblStylePr>
    <w:tblStylePr w:type="band1Vert">
      <w:rPr>
        <w:rFonts w:ascii="Arial" w:hAnsi="Arial"/>
        <w:color w:val="404040"/>
        <w:sz w:val="22"/>
      </w:rPr>
      <w:pPr>
        <w:pBdr/>
        <w:spacing/>
        <w:ind/>
      </w:pPr>
      <w:tblPr>
        <w:tblBorders/>
      </w:tblPr>
      <w:tcPr>
        <w:shd w:val="clear" w:color="auto"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4 Accent 4"/>
    <w:basedOn w:val="726"/>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auto" w:fill="dfd8e7" w:themeFill="accent4" w:themeFillTint="40"/>
        <w:tcBorders/>
      </w:tcPr>
    </w:tblStylePr>
    <w:tblStylePr w:type="band1Vert">
      <w:rPr>
        <w:rFonts w:ascii="Arial" w:hAnsi="Arial"/>
        <w:color w:val="404040"/>
        <w:sz w:val="22"/>
      </w:rPr>
      <w:pPr>
        <w:pBdr/>
        <w:spacing/>
        <w:ind/>
      </w:pPr>
      <w:tblPr>
        <w:tblBorders/>
      </w:tblPr>
      <w:tcPr>
        <w:shd w:val="clear" w:color="auto"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Accent 5"/>
    <w:basedOn w:val="726"/>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auto" w:fill="d1eaf0" w:themeFill="accent5" w:themeFillTint="40"/>
        <w:tcBorders/>
      </w:tcPr>
    </w:tblStylePr>
    <w:tblStylePr w:type="band1Vert">
      <w:rPr>
        <w:rFonts w:ascii="Arial" w:hAnsi="Arial"/>
        <w:color w:val="404040"/>
        <w:sz w:val="22"/>
      </w:rPr>
      <w:pPr>
        <w:pBdr/>
        <w:spacing/>
        <w:ind/>
      </w:pPr>
      <w:tblPr>
        <w:tblBorders/>
      </w:tblPr>
      <w:tcPr>
        <w:shd w:val="clear" w:color="auto"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Accent 6"/>
    <w:basedOn w:val="726"/>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auto" w:fill="fde4d0" w:themeFill="accent6" w:themeFillTint="40"/>
        <w:tcBorders/>
      </w:tcPr>
    </w:tblStylePr>
    <w:tblStylePr w:type="band1Vert">
      <w:rPr>
        <w:rFonts w:ascii="Arial" w:hAnsi="Arial"/>
        <w:color w:val="404040"/>
        <w:sz w:val="22"/>
      </w:rPr>
      <w:pPr>
        <w:pBdr/>
        <w:spacing/>
        <w:ind/>
      </w:pPr>
      <w:tblPr>
        <w:tblBorders/>
      </w:tblPr>
      <w:tcPr>
        <w:shd w:val="clear" w:color="auto"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5 Dark Accent 1"/>
    <w:basedOn w:val="726"/>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auto" w:fill="4f81bd" w:themeFill="accent1"/>
    </w:tblPr>
    <w:tcPr>
      <w:tcBorders/>
    </w:tcPr>
    <w:tblStylePr w:type="band1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5 Dark Accent 2"/>
    <w:basedOn w:val="726"/>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auto" w:fill="d99695" w:themeFill="accent2" w:themeFillTint="97"/>
    </w:tblPr>
    <w:tcPr>
      <w:tcBorders/>
    </w:tcPr>
    <w:tblStylePr w:type="band1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5 Dark Accent 3"/>
    <w:basedOn w:val="726"/>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auto" w:fill="c3d69b" w:themeFill="accent3" w:themeFillTint="98"/>
    </w:tblPr>
    <w:tcPr>
      <w:tcBorders/>
    </w:tcPr>
    <w:tblStylePr w:type="band1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5 Dark Accent 4"/>
    <w:basedOn w:val="726"/>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auto" w:fill="b2a1c6" w:themeFill="accent4" w:themeFillTint="9A"/>
    </w:tblPr>
    <w:tcPr>
      <w:tcBorders/>
    </w:tcPr>
    <w:tblStylePr w:type="band1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5 Dark Accent 5"/>
    <w:basedOn w:val="726"/>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auto" w:fill="92ccdc" w:themeFill="accent5" w:themeFillTint="9A"/>
    </w:tblPr>
    <w:tcPr>
      <w:tcBorders/>
    </w:tcPr>
    <w:tblStylePr w:type="band1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5 Dark Accent 6"/>
    <w:basedOn w:val="726"/>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auto" w:fill="fac090" w:themeFill="accent6" w:themeFillTint="98"/>
    </w:tblPr>
    <w:tcPr>
      <w:tcBorders/>
    </w:tcPr>
    <w:tblStylePr w:type="band1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Accent 1"/>
    <w:basedOn w:val="726"/>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Accent 2"/>
    <w:basedOn w:val="726"/>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Accent 3"/>
    <w:basedOn w:val="726"/>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Accent 4"/>
    <w:basedOn w:val="726"/>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6 Colorful Accent 5"/>
    <w:basedOn w:val="726"/>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6 Colorful Accent 6"/>
    <w:basedOn w:val="726"/>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7 Colorful Accent 1"/>
    <w:basedOn w:val="726"/>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auto" w:fill="d2dfee" w:themeFill="accent1" w:themeFillTint="40"/>
        <w:tcBorders/>
      </w:tcPr>
    </w:tblStylePr>
    <w:tblStylePr w:type="band1Vert">
      <w:pPr>
        <w:pBdr/>
        <w:spacing/>
        <w:ind/>
      </w:pPr>
      <w:tblPr>
        <w:tblBorders/>
      </w:tblPr>
      <w:tcPr>
        <w:shd w:val="clear" w:color="auto"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auto"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pPr>
        <w:pBdr/>
        <w:spacing/>
        <w:ind/>
      </w:pPr>
      <w:tblPr>
        <w:tblBorders/>
      </w:tblPr>
      <w:tcPr>
        <w:shd w:val="clear" w:color="auto" w:fill="ffffff"/>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pPr>
        <w:pBdr/>
        <w:spacing/>
        <w:ind/>
      </w:pPr>
      <w:tblPr>
        <w:tblBorders/>
      </w:tblPr>
      <w:tcPr>
        <w:shd w:val="clear" w:color="auto" w:fill="ffffff" w:themeFill="light1"/>
        <w:tcBorders>
          <w:top w:val="single" w:color="4f81bd"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7 Colorful Accent 2"/>
    <w:basedOn w:val="726"/>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auto" w:fill="efd2d2" w:themeFill="accent2" w:themeFillTint="40"/>
        <w:tcBorders/>
      </w:tcPr>
    </w:tblStylePr>
    <w:tblStylePr w:type="band1Vert">
      <w:pPr>
        <w:pBdr/>
        <w:spacing/>
        <w:ind/>
      </w:pPr>
      <w:tblPr>
        <w:tblBorders/>
      </w:tblPr>
      <w:tcPr>
        <w:shd w:val="clear" w:color="auto"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auto"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pPr>
        <w:pBdr/>
        <w:spacing/>
        <w:ind/>
      </w:pPr>
      <w:tblPr>
        <w:tblBorders/>
      </w:tblPr>
      <w:tcPr>
        <w:shd w:val="clear" w:color="auto" w:fill="ffffff"/>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pPr>
        <w:pBdr/>
        <w:spacing/>
        <w:ind/>
      </w:pPr>
      <w:tblPr>
        <w:tblBorders/>
      </w:tblPr>
      <w:tcPr>
        <w:shd w:val="clear" w:color="auto" w:fill="ffffff" w:themeFill="light1"/>
        <w:tcBorders>
          <w:top w:val="single" w:color="d99695"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7 Colorful Accent 3"/>
    <w:basedOn w:val="726"/>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auto" w:fill="e5eed5" w:themeFill="accent3" w:themeFillTint="40"/>
        <w:tcBorders/>
      </w:tcPr>
    </w:tblStylePr>
    <w:tblStylePr w:type="band1Vert">
      <w:pPr>
        <w:pBdr/>
        <w:spacing/>
        <w:ind/>
      </w:pPr>
      <w:tblPr>
        <w:tblBorders/>
      </w:tblPr>
      <w:tcPr>
        <w:shd w:val="clear" w:color="auto"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auto"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pPr>
        <w:pBdr/>
        <w:spacing/>
        <w:ind/>
      </w:pPr>
      <w:tblPr>
        <w:tblBorders/>
      </w:tblPr>
      <w:tcPr>
        <w:shd w:val="clear" w:color="auto" w:fill="ffffff"/>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pPr>
        <w:pBdr/>
        <w:spacing/>
        <w:ind/>
      </w:pPr>
      <w:tblPr>
        <w:tblBorders/>
      </w:tblPr>
      <w:tcPr>
        <w:shd w:val="clear" w:color="auto" w:fill="ffffff" w:themeFill="light1"/>
        <w:tcBorders>
          <w:top w:val="single" w:color="c3d69b"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7 Colorful Accent 4"/>
    <w:basedOn w:val="726"/>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auto" w:fill="dfd8e7" w:themeFill="accent4" w:themeFillTint="40"/>
        <w:tcBorders/>
      </w:tcPr>
    </w:tblStylePr>
    <w:tblStylePr w:type="band1Vert">
      <w:pPr>
        <w:pBdr/>
        <w:spacing/>
        <w:ind/>
      </w:pPr>
      <w:tblPr>
        <w:tblBorders/>
      </w:tblPr>
      <w:tcPr>
        <w:shd w:val="clear" w:color="auto"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auto"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pPr>
        <w:pBdr/>
        <w:spacing/>
        <w:ind/>
      </w:pPr>
      <w:tblPr>
        <w:tblBorders/>
      </w:tblPr>
      <w:tcPr>
        <w:shd w:val="clear" w:color="auto" w:fill="ffffff"/>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pPr>
        <w:pBdr/>
        <w:spacing/>
        <w:ind/>
      </w:pPr>
      <w:tblPr>
        <w:tblBorders/>
      </w:tblPr>
      <w:tcPr>
        <w:shd w:val="clear" w:color="auto" w:fill="ffffff" w:themeFill="light1"/>
        <w:tcBorders>
          <w:top w:val="single" w:color="b2a1c6"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7 Colorful Accent 5"/>
    <w:basedOn w:val="726"/>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auto" w:fill="d1eaf0" w:themeFill="accent5" w:themeFillTint="40"/>
        <w:tcBorders/>
      </w:tcPr>
    </w:tblStylePr>
    <w:tblStylePr w:type="band1Vert">
      <w:pPr>
        <w:pBdr/>
        <w:spacing/>
        <w:ind/>
      </w:pPr>
      <w:tblPr>
        <w:tblBorders/>
      </w:tblPr>
      <w:tcPr>
        <w:shd w:val="clear" w:color="auto"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auto"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pPr>
        <w:pBdr/>
        <w:spacing/>
        <w:ind/>
      </w:pPr>
      <w:tblPr>
        <w:tblBorders/>
      </w:tblPr>
      <w:tcPr>
        <w:shd w:val="clear" w:color="auto" w:fill="ffffff"/>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pPr>
        <w:pBdr/>
        <w:spacing/>
        <w:ind/>
      </w:pPr>
      <w:tblPr>
        <w:tblBorders/>
      </w:tblPr>
      <w:tcPr>
        <w:shd w:val="clear" w:color="auto" w:fill="ffffff" w:themeFill="light1"/>
        <w:tcBorders>
          <w:top w:val="single" w:color="92ccdc"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7 Colorful Accent 6"/>
    <w:basedOn w:val="726"/>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auto" w:fill="fde4d0" w:themeFill="accent6" w:themeFillTint="40"/>
        <w:tcBorders/>
      </w:tcPr>
    </w:tblStylePr>
    <w:tblStylePr w:type="band1Vert">
      <w:pPr>
        <w:pBdr/>
        <w:spacing/>
        <w:ind/>
      </w:pPr>
      <w:tblPr>
        <w:tblBorders/>
      </w:tblPr>
      <w:tcPr>
        <w:shd w:val="clear" w:color="auto"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auto"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pPr>
        <w:pBdr/>
        <w:spacing/>
        <w:ind/>
      </w:pPr>
      <w:tblPr>
        <w:tblBorders/>
      </w:tblPr>
      <w:tcPr>
        <w:shd w:val="clear" w:color="auto" w:fill="ffffff"/>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pPr>
        <w:pBdr/>
        <w:spacing/>
        <w:ind/>
      </w:pPr>
      <w:tblPr>
        <w:tblBorders/>
      </w:tblPr>
      <w:tcPr>
        <w:shd w:val="clear" w:color="auto" w:fill="ffffff" w:themeFill="light1"/>
        <w:tcBorders>
          <w:top w:val="single" w:color="fac090"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13">
    <w:name w:val="endnote text"/>
    <w:basedOn w:val="715"/>
    <w:link w:val="814"/>
    <w:uiPriority w:val="99"/>
    <w:semiHidden/>
    <w:unhideWhenUsed/>
    <w:pPr>
      <w:pBdr/>
      <w:spacing/>
      <w:ind/>
    </w:pPr>
    <w:rPr>
      <w:sz w:val="20"/>
    </w:rPr>
  </w:style>
  <w:style w:type="character" w:styleId="814" w:customStyle="1">
    <w:name w:val="Endnote Text Char"/>
    <w:link w:val="813"/>
    <w:uiPriority w:val="99"/>
    <w:pPr>
      <w:pBdr/>
      <w:spacing/>
      <w:ind/>
    </w:pPr>
    <w:rPr>
      <w:sz w:val="20"/>
    </w:rPr>
  </w:style>
  <w:style w:type="character" w:styleId="815">
    <w:name w:val="endnote reference"/>
    <w:basedOn w:val="725"/>
    <w:uiPriority w:val="99"/>
    <w:semiHidden/>
    <w:unhideWhenUsed/>
    <w:pPr>
      <w:pBdr/>
      <w:spacing/>
      <w:ind/>
    </w:pPr>
    <w:rPr>
      <w:vertAlign w:val="superscript"/>
    </w:rPr>
  </w:style>
  <w:style w:type="paragraph" w:styleId="816">
    <w:name w:val="table of figures"/>
    <w:basedOn w:val="715"/>
    <w:next w:val="715"/>
    <w:uiPriority w:val="99"/>
    <w:unhideWhenUsed/>
    <w:pPr>
      <w:pBdr/>
      <w:spacing/>
      <w:ind/>
    </w:pPr>
  </w:style>
  <w:style w:type="character" w:styleId="817" w:customStyle="1">
    <w:name w:val="Heading 1 Char"/>
    <w:basedOn w:val="725"/>
    <w:link w:val="716"/>
    <w:uiPriority w:val="9"/>
    <w:pPr>
      <w:pBdr/>
      <w:spacing/>
      <w:ind/>
    </w:pPr>
    <w:rPr>
      <w:rFonts w:ascii="Arial" w:hAnsi="Arial" w:eastAsia="Arial" w:cs="Arial"/>
      <w:sz w:val="40"/>
      <w:szCs w:val="40"/>
    </w:rPr>
  </w:style>
  <w:style w:type="character" w:styleId="818" w:customStyle="1">
    <w:name w:val="Heading 2 Char"/>
    <w:basedOn w:val="725"/>
    <w:link w:val="717"/>
    <w:uiPriority w:val="9"/>
    <w:pPr>
      <w:pBdr/>
      <w:spacing/>
      <w:ind/>
    </w:pPr>
    <w:rPr>
      <w:rFonts w:ascii="Arial" w:hAnsi="Arial" w:eastAsia="Arial" w:cs="Arial"/>
      <w:sz w:val="34"/>
    </w:rPr>
  </w:style>
  <w:style w:type="character" w:styleId="819" w:customStyle="1">
    <w:name w:val="Heading 3 Char"/>
    <w:basedOn w:val="725"/>
    <w:link w:val="718"/>
    <w:uiPriority w:val="9"/>
    <w:pPr>
      <w:pBdr/>
      <w:spacing/>
      <w:ind/>
    </w:pPr>
    <w:rPr>
      <w:rFonts w:ascii="Arial" w:hAnsi="Arial" w:eastAsia="Arial" w:cs="Arial"/>
      <w:sz w:val="30"/>
      <w:szCs w:val="30"/>
    </w:rPr>
  </w:style>
  <w:style w:type="character" w:styleId="820" w:customStyle="1">
    <w:name w:val="Heading 4 Char"/>
    <w:basedOn w:val="725"/>
    <w:link w:val="719"/>
    <w:uiPriority w:val="9"/>
    <w:pPr>
      <w:pBdr/>
      <w:spacing/>
      <w:ind/>
    </w:pPr>
    <w:rPr>
      <w:rFonts w:ascii="Arial" w:hAnsi="Arial" w:eastAsia="Arial" w:cs="Arial"/>
      <w:b/>
      <w:bCs/>
      <w:sz w:val="26"/>
      <w:szCs w:val="26"/>
    </w:rPr>
  </w:style>
  <w:style w:type="character" w:styleId="821" w:customStyle="1">
    <w:name w:val="Heading 5 Char"/>
    <w:basedOn w:val="725"/>
    <w:link w:val="720"/>
    <w:uiPriority w:val="9"/>
    <w:pPr>
      <w:pBdr/>
      <w:spacing/>
      <w:ind/>
    </w:pPr>
    <w:rPr>
      <w:rFonts w:ascii="Arial" w:hAnsi="Arial" w:eastAsia="Arial" w:cs="Arial"/>
      <w:b/>
      <w:bCs/>
      <w:sz w:val="24"/>
      <w:szCs w:val="24"/>
    </w:rPr>
  </w:style>
  <w:style w:type="character" w:styleId="822" w:customStyle="1">
    <w:name w:val="Heading 6 Char"/>
    <w:basedOn w:val="725"/>
    <w:link w:val="721"/>
    <w:uiPriority w:val="9"/>
    <w:pPr>
      <w:pBdr/>
      <w:spacing/>
      <w:ind/>
    </w:pPr>
    <w:rPr>
      <w:rFonts w:ascii="Arial" w:hAnsi="Arial" w:eastAsia="Arial" w:cs="Arial"/>
      <w:b/>
      <w:bCs/>
      <w:sz w:val="22"/>
      <w:szCs w:val="22"/>
    </w:rPr>
  </w:style>
  <w:style w:type="character" w:styleId="823" w:customStyle="1">
    <w:name w:val="Heading 7 Char"/>
    <w:basedOn w:val="725"/>
    <w:link w:val="722"/>
    <w:uiPriority w:val="9"/>
    <w:pPr>
      <w:pBdr/>
      <w:spacing/>
      <w:ind/>
    </w:pPr>
    <w:rPr>
      <w:rFonts w:ascii="Arial" w:hAnsi="Arial" w:eastAsia="Arial" w:cs="Arial"/>
      <w:b/>
      <w:bCs/>
      <w:i/>
      <w:iCs/>
      <w:sz w:val="22"/>
      <w:szCs w:val="22"/>
    </w:rPr>
  </w:style>
  <w:style w:type="character" w:styleId="824" w:customStyle="1">
    <w:name w:val="Heading 8 Char"/>
    <w:basedOn w:val="725"/>
    <w:link w:val="723"/>
    <w:uiPriority w:val="9"/>
    <w:pPr>
      <w:pBdr/>
      <w:spacing/>
      <w:ind/>
    </w:pPr>
    <w:rPr>
      <w:rFonts w:ascii="Arial" w:hAnsi="Arial" w:eastAsia="Arial" w:cs="Arial"/>
      <w:i/>
      <w:iCs/>
      <w:sz w:val="22"/>
      <w:szCs w:val="22"/>
    </w:rPr>
  </w:style>
  <w:style w:type="character" w:styleId="825" w:customStyle="1">
    <w:name w:val="Heading 9 Char"/>
    <w:basedOn w:val="725"/>
    <w:link w:val="724"/>
    <w:uiPriority w:val="9"/>
    <w:pPr>
      <w:pBdr/>
      <w:spacing/>
      <w:ind/>
    </w:pPr>
    <w:rPr>
      <w:rFonts w:ascii="Arial" w:hAnsi="Arial" w:eastAsia="Arial" w:cs="Arial"/>
      <w:i/>
      <w:iCs/>
      <w:sz w:val="21"/>
      <w:szCs w:val="21"/>
    </w:rPr>
  </w:style>
  <w:style w:type="paragraph" w:styleId="826">
    <w:name w:val="List Paragraph"/>
    <w:basedOn w:val="715"/>
    <w:uiPriority w:val="34"/>
    <w:qFormat/>
    <w:pPr>
      <w:pBdr/>
      <w:spacing/>
      <w:ind w:left="720"/>
      <w:contextualSpacing w:val="true"/>
    </w:pPr>
  </w:style>
  <w:style w:type="paragraph" w:styleId="827">
    <w:name w:val="No Spacing"/>
    <w:uiPriority w:val="1"/>
    <w:qFormat/>
    <w:pPr>
      <w:pBdr/>
      <w:spacing/>
      <w:ind/>
    </w:pPr>
  </w:style>
  <w:style w:type="paragraph" w:styleId="828">
    <w:name w:val="Title"/>
    <w:basedOn w:val="715"/>
    <w:next w:val="715"/>
    <w:link w:val="829"/>
    <w:uiPriority w:val="10"/>
    <w:qFormat/>
    <w:pPr>
      <w:pBdr/>
      <w:spacing w:after="200" w:before="300"/>
      <w:ind/>
      <w:contextualSpacing w:val="true"/>
    </w:pPr>
    <w:rPr>
      <w:sz w:val="48"/>
      <w:szCs w:val="48"/>
    </w:rPr>
  </w:style>
  <w:style w:type="character" w:styleId="829" w:customStyle="1">
    <w:name w:val="Title Char"/>
    <w:basedOn w:val="725"/>
    <w:link w:val="828"/>
    <w:uiPriority w:val="10"/>
    <w:pPr>
      <w:pBdr/>
      <w:spacing/>
      <w:ind/>
    </w:pPr>
    <w:rPr>
      <w:sz w:val="48"/>
      <w:szCs w:val="48"/>
    </w:rPr>
  </w:style>
  <w:style w:type="paragraph" w:styleId="830">
    <w:name w:val="Subtitle"/>
    <w:basedOn w:val="715"/>
    <w:next w:val="715"/>
    <w:link w:val="831"/>
    <w:uiPriority w:val="11"/>
    <w:qFormat/>
    <w:pPr>
      <w:pBdr/>
      <w:spacing w:after="200" w:before="200"/>
      <w:ind/>
    </w:pPr>
    <w:rPr>
      <w:sz w:val="24"/>
      <w:szCs w:val="24"/>
    </w:rPr>
  </w:style>
  <w:style w:type="character" w:styleId="831" w:customStyle="1">
    <w:name w:val="Subtitle Char"/>
    <w:basedOn w:val="725"/>
    <w:link w:val="830"/>
    <w:uiPriority w:val="11"/>
    <w:pPr>
      <w:pBdr/>
      <w:spacing/>
      <w:ind/>
    </w:pPr>
    <w:rPr>
      <w:sz w:val="24"/>
      <w:szCs w:val="24"/>
    </w:rPr>
  </w:style>
  <w:style w:type="paragraph" w:styleId="832">
    <w:name w:val="Quote"/>
    <w:basedOn w:val="715"/>
    <w:next w:val="715"/>
    <w:link w:val="833"/>
    <w:uiPriority w:val="29"/>
    <w:qFormat/>
    <w:pPr>
      <w:pBdr/>
      <w:spacing/>
      <w:ind w:right="720" w:left="720"/>
    </w:pPr>
    <w:rPr>
      <w:i/>
    </w:rPr>
  </w:style>
  <w:style w:type="character" w:styleId="833" w:customStyle="1">
    <w:name w:val="Quote Char"/>
    <w:link w:val="832"/>
    <w:uiPriority w:val="29"/>
    <w:pPr>
      <w:pBdr/>
      <w:spacing/>
      <w:ind/>
    </w:pPr>
    <w:rPr>
      <w:i/>
    </w:rPr>
  </w:style>
  <w:style w:type="paragraph" w:styleId="834">
    <w:name w:val="Intense Quote"/>
    <w:basedOn w:val="715"/>
    <w:next w:val="715"/>
    <w:link w:val="83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35" w:customStyle="1">
    <w:name w:val="Intense Quote Char"/>
    <w:link w:val="834"/>
    <w:uiPriority w:val="30"/>
    <w:pPr>
      <w:pBdr/>
      <w:spacing/>
      <w:ind/>
    </w:pPr>
    <w:rPr>
      <w:i/>
    </w:rPr>
  </w:style>
  <w:style w:type="table" w:styleId="836">
    <w:name w:val="Table Grid"/>
    <w:basedOn w:val="726"/>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Plain Table 1"/>
    <w:basedOn w:val="72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Plain Table 2"/>
    <w:basedOn w:val="726"/>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Plain Table 3"/>
    <w:basedOn w:val="72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Plain Table 4"/>
    <w:basedOn w:val="72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Plain Table 5"/>
    <w:basedOn w:val="72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auto" w:fill="f2f2f2" w:themeFill="text1" w:themeFillTint="0D"/>
        <w:tcBorders/>
      </w:tcPr>
    </w:tblStylePr>
    <w:tblStylePr w:type="band1Vert">
      <w:rPr>
        <w:rFonts w:ascii="Arial" w:hAnsi="Arial"/>
        <w:color w:val="404040"/>
        <w:sz w:val="22"/>
      </w:rPr>
      <w:pPr>
        <w:pBdr/>
        <w:spacing/>
        <w:ind/>
      </w:pPr>
      <w:tblPr>
        <w:tblBorders/>
      </w:tblPr>
      <w:tcPr>
        <w:shd w:val="clear" w:color="auto"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right w:val="single" w:color="404040" w:sz="4" w:space="0"/>
        </w:tcBorders>
      </w:tcPr>
    </w:tblStylePr>
    <w:tblStylePr w:type="firstRow">
      <w:rPr>
        <w:i/>
        <w:color w:val="404040"/>
      </w:rPr>
      <w:pPr>
        <w:pBdr/>
        <w:spacing/>
        <w:ind/>
      </w:pPr>
      <w:tblPr>
        <w:tblBorders/>
      </w:tblPr>
      <w:tcPr>
        <w:shd w:val="clear" w:color="auto"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auto" w:fill="ffffff"/>
        <w:tcBorders>
          <w:left w:val="single" w:color="404040" w:sz="4" w:space="0"/>
        </w:tcBorders>
      </w:tcPr>
    </w:tblStylePr>
    <w:tblStylePr w:type="lastRow">
      <w:rPr>
        <w:i/>
        <w:color w:val="404040"/>
      </w:rPr>
      <w:pPr>
        <w:pBdr/>
        <w:spacing/>
        <w:ind/>
      </w:pPr>
      <w:tblPr>
        <w:tblBorders/>
      </w:tblPr>
      <w:tcPr>
        <w:shd w:val="clear" w:color="auto"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1 Light"/>
    <w:basedOn w:val="726"/>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2"/>
    <w:basedOn w:val="72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3"/>
    <w:basedOn w:val="72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auto"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4"/>
    <w:basedOn w:val="726"/>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cbcbcb" w:themeFill="text1" w:themeFillTint="34"/>
        <w:tcBorders/>
      </w:tcPr>
    </w:tblStylePr>
    <w:tblStylePr w:type="band1Vert">
      <w:rPr>
        <w:rFonts w:ascii="Arial" w:hAnsi="Arial"/>
        <w:color w:val="404040"/>
        <w:sz w:val="22"/>
      </w:rPr>
      <w:pPr>
        <w:pBdr/>
        <w:spacing/>
        <w:ind/>
      </w:pPr>
      <w:tblPr>
        <w:tblBorders/>
      </w:tblPr>
      <w:tcPr>
        <w:shd w:val="clear" w:color="auto"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5 Dark"/>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cPr>
      <w:tcBorders/>
    </w:tcPr>
    <w:tblStylePr w:type="band1Horz">
      <w:pPr>
        <w:pBdr/>
        <w:spacing/>
        <w:ind/>
      </w:pPr>
      <w:tblPr>
        <w:tblBorders/>
      </w:tblPr>
      <w:tcPr>
        <w:shd w:val="clear" w:color="auto" w:fill="8a8a8a" w:themeFill="text1" w:themeFillTint="75"/>
        <w:tcBorders/>
      </w:tcPr>
    </w:tblStylePr>
    <w:tblStylePr w:type="band1Vert">
      <w:pPr>
        <w:pBdr/>
        <w:spacing/>
        <w:ind/>
      </w:pPr>
      <w:tblPr>
        <w:tblBorders/>
      </w:tblPr>
      <w:tcPr>
        <w:shd w:val="clear" w:color="auto"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000000" w:themeFill="text1"/>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rFonts w:ascii="Arial" w:hAnsi="Arial"/>
        <w:b/>
        <w:color w:val="ffffff"/>
        <w:sz w:val="22"/>
      </w:rPr>
      <w:pPr>
        <w:pBdr/>
        <w:spacing/>
        <w:ind/>
      </w:pPr>
      <w:tblPr>
        <w:tblBorders/>
      </w:tblPr>
      <w:tcPr>
        <w:shd w:val="clear" w:color="auto" w:fill="000000" w:themeFill="text1"/>
        <w:tcBorders/>
      </w:tcPr>
    </w:tblStylePr>
    <w:tblStylePr w:type="lastRow">
      <w:rPr>
        <w:rFonts w:ascii="Arial" w:hAnsi="Arial"/>
        <w:b/>
        <w:color w:val="ffffff"/>
        <w:sz w:val="22"/>
      </w:rPr>
      <w:pPr>
        <w:pBdr/>
        <w:spacing/>
        <w:ind/>
      </w:pPr>
      <w:tblPr>
        <w:tblBorders/>
      </w:tblPr>
      <w:tcPr>
        <w:shd w:val="clear" w:color="auto"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5 Dark- Accent 1"/>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5f1" w:themeFill="accent1" w:themeFillTint="34"/>
    </w:tblPr>
    <w:tcPr>
      <w:tcBorders/>
    </w:tcPr>
    <w:tblStylePr w:type="band1Horz">
      <w:pPr>
        <w:pBdr/>
        <w:spacing/>
        <w:ind/>
      </w:pPr>
      <w:tblPr>
        <w:tblBorders/>
      </w:tblPr>
      <w:tcPr>
        <w:shd w:val="clear" w:color="auto" w:fill="aec4e0" w:themeFill="accent1" w:themeFillTint="75"/>
        <w:tcBorders/>
      </w:tcPr>
    </w:tblStylePr>
    <w:tblStylePr w:type="band1Vert">
      <w:pPr>
        <w:pBdr/>
        <w:spacing/>
        <w:ind/>
      </w:pPr>
      <w:tblPr>
        <w:tblBorders/>
      </w:tblPr>
      <w:tcPr>
        <w:shd w:val="clear" w:color="auto"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4f81bd" w:themeFill="accent1"/>
        <w:tcBorders/>
      </w:tcPr>
    </w:tblStylePr>
    <w:tblStylePr w:type="firstRow">
      <w:rPr>
        <w:rFonts w:ascii="Arial" w:hAnsi="Arial"/>
        <w:b/>
        <w:color w:val="ffffff"/>
        <w:sz w:val="22"/>
      </w:rPr>
      <w:pPr>
        <w:pBdr/>
        <w:spacing/>
        <w:ind/>
      </w:pPr>
      <w:tblPr>
        <w:tblBorders/>
      </w:tblPr>
      <w:tcPr>
        <w:shd w:val="clear" w:color="auto" w:fill="4f81bd" w:themeFill="accent1"/>
        <w:tcBorders/>
      </w:tcPr>
    </w:tblStylePr>
    <w:tblStylePr w:type="lastCol">
      <w:rPr>
        <w:rFonts w:ascii="Arial" w:hAnsi="Arial"/>
        <w:b/>
        <w:color w:val="ffffff"/>
        <w:sz w:val="22"/>
      </w:rPr>
      <w:pPr>
        <w:pBdr/>
        <w:spacing/>
        <w:ind/>
      </w:pPr>
      <w:tblPr>
        <w:tblBorders/>
      </w:tblPr>
      <w:tcPr>
        <w:shd w:val="clear" w:color="auto" w:fill="4f81bd" w:themeFill="accent1"/>
        <w:tcBorders/>
      </w:tcPr>
    </w:tblStylePr>
    <w:tblStylePr w:type="lastRow">
      <w:rPr>
        <w:rFonts w:ascii="Arial" w:hAnsi="Arial"/>
        <w:b/>
        <w:color w:val="ffffff"/>
        <w:sz w:val="22"/>
      </w:rPr>
      <w:pPr>
        <w:pBdr/>
        <w:spacing/>
        <w:ind/>
      </w:pPr>
      <w:tblPr>
        <w:tblBorders/>
      </w:tblPr>
      <w:tcPr>
        <w:shd w:val="clear" w:color="auto"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5 Dark- Accent 4"/>
    <w:basedOn w:val="72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5dfec" w:themeFill="accent4" w:themeFillTint="34"/>
    </w:tblPr>
    <w:tcPr>
      <w:tcBorders/>
    </w:tcPr>
    <w:tblStylePr w:type="band1Horz">
      <w:pPr>
        <w:pBdr/>
        <w:spacing/>
        <w:ind/>
      </w:pPr>
      <w:tblPr>
        <w:tblBorders/>
      </w:tblPr>
      <w:tcPr>
        <w:shd w:val="clear" w:color="auto" w:fill="c4b7d4" w:themeFill="accent4" w:themeFillTint="75"/>
        <w:tcBorders/>
      </w:tcPr>
    </w:tblStylePr>
    <w:tblStylePr w:type="band1Vert">
      <w:pPr>
        <w:pBdr/>
        <w:spacing/>
        <w:ind/>
      </w:pPr>
      <w:tblPr>
        <w:tblBorders/>
      </w:tblPr>
      <w:tcPr>
        <w:shd w:val="clear" w:color="auto"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uto" w:fill="8064a2" w:themeFill="accent4"/>
        <w:tcBorders/>
      </w:tcPr>
    </w:tblStylePr>
    <w:tblStylePr w:type="firstRow">
      <w:rPr>
        <w:rFonts w:ascii="Arial" w:hAnsi="Arial"/>
        <w:b/>
        <w:color w:val="ffffff"/>
        <w:sz w:val="22"/>
      </w:rPr>
      <w:pPr>
        <w:pBdr/>
        <w:spacing/>
        <w:ind/>
      </w:pPr>
      <w:tblPr>
        <w:tblBorders/>
      </w:tblPr>
      <w:tcPr>
        <w:shd w:val="clear" w:color="auto" w:fill="8064a2" w:themeFill="accent4"/>
        <w:tcBorders/>
      </w:tcPr>
    </w:tblStylePr>
    <w:tblStylePr w:type="lastCol">
      <w:rPr>
        <w:rFonts w:ascii="Arial" w:hAnsi="Arial"/>
        <w:b/>
        <w:color w:val="ffffff"/>
        <w:sz w:val="22"/>
      </w:rPr>
      <w:pPr>
        <w:pBdr/>
        <w:spacing/>
        <w:ind/>
      </w:pPr>
      <w:tblPr>
        <w:tblBorders/>
      </w:tblPr>
      <w:tcPr>
        <w:shd w:val="clear" w:color="auto" w:fill="8064a2" w:themeFill="accent4"/>
        <w:tcBorders/>
      </w:tcPr>
    </w:tblStylePr>
    <w:tblStylePr w:type="lastRow">
      <w:rPr>
        <w:rFonts w:ascii="Arial" w:hAnsi="Arial"/>
        <w:b/>
        <w:color w:val="ffffff"/>
        <w:sz w:val="22"/>
      </w:rPr>
      <w:pPr>
        <w:pBdr/>
        <w:spacing/>
        <w:ind/>
      </w:pPr>
      <w:tblPr>
        <w:tblBorders/>
      </w:tblPr>
      <w:tcPr>
        <w:shd w:val="clear" w:color="auto"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6 Colorful"/>
    <w:basedOn w:val="726"/>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cbcbcb" w:themeFill="text1" w:themeFillTint="34"/>
        <w:tcBorders/>
      </w:tcPr>
    </w:tblStylePr>
    <w:tblStylePr w:type="band1Vert">
      <w:pPr>
        <w:pBdr/>
        <w:spacing/>
        <w:ind/>
      </w:pPr>
      <w:tblPr>
        <w:tblBorders/>
      </w:tblPr>
      <w:tcPr>
        <w:shd w:val="clear" w:color="auto"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7 Colorful"/>
    <w:basedOn w:val="726"/>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f2f2f2" w:themeFill="text1" w:themeFillTint="0D"/>
        <w:tcBorders/>
      </w:tcPr>
    </w:tblStylePr>
    <w:tblStylePr w:type="band1Vert">
      <w:pPr>
        <w:pBdr/>
        <w:spacing/>
        <w:ind/>
      </w:pPr>
      <w:tblPr>
        <w:tblBorders/>
      </w:tblPr>
      <w:tcPr>
        <w:shd w:val="clear" w:color="auto"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w:basedOn w:val="726"/>
    <w:uiPriority w:val="99"/>
    <w:pPr>
      <w:pBdr/>
      <w:spacing/>
      <w:ind/>
    </w:pPr>
    <w:tblPr>
      <w:tblStyleRowBandSize w:val="1"/>
      <w:tblStyleColBandSize w:val="1"/>
      <w:tblBorders/>
    </w:tblPr>
    <w:tcPr>
      <w:tcBorders/>
    </w:tcPr>
    <w:tblStylePr w:type="band1Horz">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2"/>
    <w:basedOn w:val="726"/>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3"/>
    <w:basedOn w:val="72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4"/>
    <w:basedOn w:val="72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auto" w:fill="bfbfbf" w:themeFill="text1" w:themeFillTint="40"/>
        <w:tcBorders/>
      </w:tcPr>
    </w:tblStylePr>
    <w:tblStylePr w:type="band1Vert">
      <w:rPr>
        <w:rFonts w:ascii="Arial" w:hAnsi="Arial"/>
        <w:color w:val="404040"/>
        <w:sz w:val="22"/>
      </w:rPr>
      <w:pPr>
        <w:pBdr/>
        <w:spacing/>
        <w:ind/>
      </w:pPr>
      <w:tblPr>
        <w:tblBorders/>
      </w:tblPr>
      <w:tcPr>
        <w:shd w:val="clear" w:color="auto"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uto"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5 Dark"/>
    <w:basedOn w:val="726"/>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cPr>
      <w:tcBorders/>
    </w:tcPr>
    <w:tblStylePr w:type="band1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auto"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auto"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uto"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6 Colorful"/>
    <w:basedOn w:val="726"/>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7 Colorful"/>
    <w:basedOn w:val="726"/>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auto" w:fill="bfbfbf" w:themeFill="text1" w:themeFillTint="40"/>
        <w:tcBorders/>
      </w:tcPr>
    </w:tblStylePr>
    <w:tblStylePr w:type="band1Vert">
      <w:pPr>
        <w:pBdr/>
        <w:spacing/>
        <w:ind/>
      </w:pPr>
      <w:tblPr>
        <w:tblBorders/>
      </w:tblPr>
      <w:tcPr>
        <w:shd w:val="clear" w:color="auto"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auto"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auto"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auto"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auto"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ned - Accent"/>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ned - Accent 1"/>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7d7ea" w:themeFill="accent1" w:themeFillTint="50"/>
        <w:tcBorders/>
      </w:tcPr>
    </w:tblStylePr>
    <w:tblStylePr w:type="band2Vert">
      <w:rPr>
        <w:rFonts w:ascii="Arial" w:hAnsi="Arial"/>
        <w:color w:val="404040"/>
        <w:sz w:val="22"/>
      </w:rPr>
      <w:pPr>
        <w:pBdr/>
        <w:spacing/>
        <w:ind/>
      </w:pPr>
      <w:tblPr>
        <w:tblBorders/>
      </w:tblPr>
      <w:tcPr>
        <w:shd w:val="clear" w:color="auto" w:fill="c7d7ea" w:themeFill="accent1" w:themeFillTint="50"/>
        <w:tcBorders/>
      </w:tcPr>
    </w:tblStylePr>
    <w:tblStylePr w:type="firstCol">
      <w:rPr>
        <w:rFonts w:ascii="Arial" w:hAnsi="Arial"/>
        <w:color w:val="f2f2f2"/>
        <w:sz w:val="22"/>
      </w:rPr>
      <w:pPr>
        <w:pBdr/>
        <w:spacing/>
        <w:ind/>
      </w:pPr>
      <w:tblPr>
        <w:tblBorders/>
      </w:tblPr>
      <w:tcPr>
        <w:shd w:val="clear" w:color="auto" w:fill="5d8ac2" w:themeFill="accent1" w:themeFillTint="EA"/>
        <w:tcBorders/>
      </w:tcPr>
    </w:tblStylePr>
    <w:tblStylePr w:type="firstRow">
      <w:rPr>
        <w:rFonts w:ascii="Arial" w:hAnsi="Arial"/>
        <w:color w:val="f2f2f2"/>
        <w:sz w:val="22"/>
      </w:rPr>
      <w:pPr>
        <w:pBdr/>
        <w:spacing/>
        <w:ind/>
      </w:pPr>
      <w:tblPr>
        <w:tblBorders/>
      </w:tblPr>
      <w:tcPr>
        <w:shd w:val="clear" w:color="auto" w:fill="5d8ac2" w:themeFill="accent1" w:themeFillTint="EA"/>
        <w:tcBorders/>
      </w:tcPr>
    </w:tblStylePr>
    <w:tblStylePr w:type="lastCol">
      <w:rPr>
        <w:rFonts w:ascii="Arial" w:hAnsi="Arial"/>
        <w:color w:val="f2f2f2"/>
        <w:sz w:val="22"/>
      </w:rPr>
      <w:pPr>
        <w:pBdr/>
        <w:spacing/>
        <w:ind/>
      </w:pPr>
      <w:tblPr>
        <w:tblBorders/>
      </w:tblPr>
      <w:tcPr>
        <w:shd w:val="clear" w:color="auto" w:fill="5d8ac2" w:themeFill="accent1" w:themeFillTint="EA"/>
        <w:tcBorders/>
      </w:tcPr>
    </w:tblStylePr>
    <w:tblStylePr w:type="lastRow">
      <w:rPr>
        <w:rFonts w:ascii="Arial" w:hAnsi="Arial"/>
        <w:color w:val="f2f2f2"/>
        <w:sz w:val="22"/>
      </w:rPr>
      <w:pPr>
        <w:pBdr/>
        <w:spacing/>
        <w:ind/>
      </w:pPr>
      <w:tblPr>
        <w:tblBorders/>
      </w:tblPr>
      <w:tcPr>
        <w:shd w:val="clear" w:color="auto"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ned - Accent 2"/>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cdc" w:themeFill="accent2" w:themeFillTint="32"/>
        <w:tcBorders/>
      </w:tcPr>
    </w:tblStylePr>
    <w:tblStylePr w:type="band2Vert">
      <w:rPr>
        <w:rFonts w:ascii="Arial" w:hAnsi="Arial"/>
        <w:color w:val="404040"/>
        <w:sz w:val="22"/>
      </w:rPr>
      <w:pPr>
        <w:pBdr/>
        <w:spacing/>
        <w:ind/>
      </w:pPr>
      <w:tblPr>
        <w:tblBorders/>
      </w:tblPr>
      <w:tcPr>
        <w:shd w:val="clear" w:color="auto" w:fill="f2dcdc" w:themeFill="accent2" w:themeFillTint="32"/>
        <w:tcBorders/>
      </w:tcPr>
    </w:tblStylePr>
    <w:tblStylePr w:type="firstCol">
      <w:rPr>
        <w:rFonts w:ascii="Arial" w:hAnsi="Arial"/>
        <w:color w:val="f2f2f2"/>
        <w:sz w:val="22"/>
      </w:rPr>
      <w:pPr>
        <w:pBdr/>
        <w:spacing/>
        <w:ind/>
      </w:pPr>
      <w:tblPr>
        <w:tblBorders/>
      </w:tblPr>
      <w:tcPr>
        <w:shd w:val="clear" w:color="auto" w:fill="d99695" w:themeFill="accent2" w:themeFillTint="97"/>
        <w:tcBorders/>
      </w:tcPr>
    </w:tblStylePr>
    <w:tblStylePr w:type="firstRow">
      <w:rPr>
        <w:rFonts w:ascii="Arial" w:hAnsi="Arial"/>
        <w:color w:val="f2f2f2"/>
        <w:sz w:val="22"/>
      </w:rPr>
      <w:pPr>
        <w:pBdr/>
        <w:spacing/>
        <w:ind/>
      </w:pPr>
      <w:tblPr>
        <w:tblBorders/>
      </w:tblPr>
      <w:tcPr>
        <w:shd w:val="clear" w:color="auto" w:fill="d99695" w:themeFill="accent2" w:themeFillTint="97"/>
        <w:tcBorders/>
      </w:tcPr>
    </w:tblStylePr>
    <w:tblStylePr w:type="lastCol">
      <w:rPr>
        <w:rFonts w:ascii="Arial" w:hAnsi="Arial"/>
        <w:color w:val="f2f2f2"/>
        <w:sz w:val="22"/>
      </w:rPr>
      <w:pPr>
        <w:pBdr/>
        <w:spacing/>
        <w:ind/>
      </w:pPr>
      <w:tblPr>
        <w:tblBorders/>
      </w:tblPr>
      <w:tcPr>
        <w:shd w:val="clear" w:color="auto" w:fill="d99695" w:themeFill="accent2" w:themeFillTint="97"/>
        <w:tcBorders/>
      </w:tcPr>
    </w:tblStylePr>
    <w:tblStylePr w:type="lastRow">
      <w:rPr>
        <w:rFonts w:ascii="Arial" w:hAnsi="Arial"/>
        <w:color w:val="f2f2f2"/>
        <w:sz w:val="22"/>
      </w:rPr>
      <w:pPr>
        <w:pBdr/>
        <w:spacing/>
        <w:ind/>
      </w:pPr>
      <w:tblPr>
        <w:tblBorders/>
      </w:tblPr>
      <w:tcPr>
        <w:shd w:val="clear" w:color="auto"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ned - Accent 3"/>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c" w:themeFill="accent3" w:themeFillTint="34"/>
        <w:tcBorders/>
      </w:tcPr>
    </w:tblStylePr>
    <w:tblStylePr w:type="band2Vert">
      <w:rPr>
        <w:rFonts w:ascii="Arial" w:hAnsi="Arial"/>
        <w:color w:val="404040"/>
        <w:sz w:val="22"/>
      </w:rPr>
      <w:pPr>
        <w:pBdr/>
        <w:spacing/>
        <w:ind/>
      </w:pPr>
      <w:tblPr>
        <w:tblBorders/>
      </w:tblPr>
      <w:tcPr>
        <w:shd w:val="clear" w:color="auto" w:fill="eaf1dc" w:themeFill="accent3" w:themeFillTint="34"/>
        <w:tcBorders/>
      </w:tcPr>
    </w:tblStylePr>
    <w:tblStylePr w:type="firstCol">
      <w:rPr>
        <w:rFonts w:ascii="Arial" w:hAnsi="Arial"/>
        <w:color w:val="f2f2f2"/>
        <w:sz w:val="22"/>
      </w:rPr>
      <w:pPr>
        <w:pBdr/>
        <w:spacing/>
        <w:ind/>
      </w:pPr>
      <w:tblPr>
        <w:tblBorders/>
      </w:tblPr>
      <w:tcPr>
        <w:shd w:val="clear" w:color="auto" w:fill="9abb59" w:themeFill="accent3" w:themeFillTint="FE"/>
        <w:tcBorders/>
      </w:tcPr>
    </w:tblStylePr>
    <w:tblStylePr w:type="firstRow">
      <w:rPr>
        <w:rFonts w:ascii="Arial" w:hAnsi="Arial"/>
        <w:color w:val="f2f2f2"/>
        <w:sz w:val="22"/>
      </w:rPr>
      <w:pPr>
        <w:pBdr/>
        <w:spacing/>
        <w:ind/>
      </w:pPr>
      <w:tblPr>
        <w:tblBorders/>
      </w:tblPr>
      <w:tcPr>
        <w:shd w:val="clear" w:color="auto" w:fill="9abb59" w:themeFill="accent3" w:themeFillTint="FE"/>
        <w:tcBorders/>
      </w:tcPr>
    </w:tblStylePr>
    <w:tblStylePr w:type="lastCol">
      <w:rPr>
        <w:rFonts w:ascii="Arial" w:hAnsi="Arial"/>
        <w:color w:val="f2f2f2"/>
        <w:sz w:val="22"/>
      </w:rPr>
      <w:pPr>
        <w:pBdr/>
        <w:spacing/>
        <w:ind/>
      </w:pPr>
      <w:tblPr>
        <w:tblBorders/>
      </w:tblPr>
      <w:tcPr>
        <w:shd w:val="clear" w:color="auto" w:fill="9abb59" w:themeFill="accent3" w:themeFillTint="FE"/>
        <w:tcBorders/>
      </w:tcPr>
    </w:tblStylePr>
    <w:tblStylePr w:type="lastRow">
      <w:rPr>
        <w:rFonts w:ascii="Arial" w:hAnsi="Arial"/>
        <w:color w:val="f2f2f2"/>
        <w:sz w:val="22"/>
      </w:rPr>
      <w:pPr>
        <w:pBdr/>
        <w:spacing/>
        <w:ind/>
      </w:pPr>
      <w:tblPr>
        <w:tblBorders/>
      </w:tblPr>
      <w:tcPr>
        <w:shd w:val="clear" w:color="auto"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ned - Accent 4"/>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hemeFill="accent4" w:themeFillTint="34"/>
        <w:tcBorders/>
      </w:tcPr>
    </w:tblStylePr>
    <w:tblStylePr w:type="band2Vert">
      <w:rPr>
        <w:rFonts w:ascii="Arial" w:hAnsi="Arial"/>
        <w:color w:val="404040"/>
        <w:sz w:val="22"/>
      </w:rPr>
      <w:pPr>
        <w:pBdr/>
        <w:spacing/>
        <w:ind/>
      </w:pPr>
      <w:tblPr>
        <w:tblBorders/>
      </w:tblPr>
      <w:tcPr>
        <w:shd w:val="clear" w:color="auto" w:fill="e5dfec" w:themeFill="accent4" w:themeFillTint="34"/>
        <w:tcBorders/>
      </w:tcPr>
    </w:tblStylePr>
    <w:tblStylePr w:type="firstCol">
      <w:rPr>
        <w:rFonts w:ascii="Arial" w:hAnsi="Arial"/>
        <w:color w:val="f2f2f2"/>
        <w:sz w:val="22"/>
      </w:rPr>
      <w:pPr>
        <w:pBdr/>
        <w:spacing/>
        <w:ind/>
      </w:pPr>
      <w:tblPr>
        <w:tblBorders/>
      </w:tblPr>
      <w:tcPr>
        <w:shd w:val="clear" w:color="auto" w:fill="b2a1c6" w:themeFill="accent4" w:themeFillTint="9A"/>
        <w:tcBorders/>
      </w:tcPr>
    </w:tblStylePr>
    <w:tblStylePr w:type="firstRow">
      <w:rPr>
        <w:rFonts w:ascii="Arial" w:hAnsi="Arial"/>
        <w:color w:val="f2f2f2"/>
        <w:sz w:val="22"/>
      </w:rPr>
      <w:pPr>
        <w:pBdr/>
        <w:spacing/>
        <w:ind/>
      </w:pPr>
      <w:tblPr>
        <w:tblBorders/>
      </w:tblPr>
      <w:tcPr>
        <w:shd w:val="clear" w:color="auto" w:fill="b2a1c6" w:themeFill="accent4" w:themeFillTint="9A"/>
        <w:tcBorders/>
      </w:tcPr>
    </w:tblStylePr>
    <w:tblStylePr w:type="lastCol">
      <w:rPr>
        <w:rFonts w:ascii="Arial" w:hAnsi="Arial"/>
        <w:color w:val="f2f2f2"/>
        <w:sz w:val="22"/>
      </w:rPr>
      <w:pPr>
        <w:pBdr/>
        <w:spacing/>
        <w:ind/>
      </w:pPr>
      <w:tblPr>
        <w:tblBorders/>
      </w:tblPr>
      <w:tcPr>
        <w:shd w:val="clear" w:color="auto" w:fill="b2a1c6" w:themeFill="accent4" w:themeFillTint="9A"/>
        <w:tcBorders/>
      </w:tcPr>
    </w:tblStylePr>
    <w:tblStylePr w:type="lastRow">
      <w:rPr>
        <w:rFonts w:ascii="Arial" w:hAnsi="Arial"/>
        <w:color w:val="f2f2f2"/>
        <w:sz w:val="22"/>
      </w:rPr>
      <w:pPr>
        <w:pBdr/>
        <w:spacing/>
        <w:ind/>
      </w:pPr>
      <w:tblPr>
        <w:tblBorders/>
      </w:tblPr>
      <w:tcPr>
        <w:shd w:val="clear" w:color="auto"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ned - Accent 5"/>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hemeFill="accent5" w:themeFillTint="34"/>
        <w:tcBorders/>
      </w:tcPr>
    </w:tblStylePr>
    <w:tblStylePr w:type="band2Vert">
      <w:rPr>
        <w:rFonts w:ascii="Arial" w:hAnsi="Arial"/>
        <w:color w:val="404040"/>
        <w:sz w:val="22"/>
      </w:rPr>
      <w:pPr>
        <w:pBdr/>
        <w:spacing/>
        <w:ind/>
      </w:pPr>
      <w:tblPr>
        <w:tblBorders/>
      </w:tblPr>
      <w:tcPr>
        <w:shd w:val="clear" w:color="auto" w:fill="daeef3" w:themeFill="accent5" w:themeFillTint="34"/>
        <w:tcBorders/>
      </w:tcPr>
    </w:tblStylePr>
    <w:tblStylePr w:type="firstCol">
      <w:rPr>
        <w:rFonts w:ascii="Arial" w:hAnsi="Arial"/>
        <w:color w:val="f2f2f2"/>
        <w:sz w:val="22"/>
      </w:rPr>
      <w:pPr>
        <w:pBdr/>
        <w:spacing/>
        <w:ind/>
      </w:pPr>
      <w:tblPr>
        <w:tblBorders/>
      </w:tblPr>
      <w:tcPr>
        <w:shd w:val="clear" w:color="auto" w:fill="4bacc6" w:themeFill="accent5"/>
        <w:tcBorders/>
      </w:tcPr>
    </w:tblStylePr>
    <w:tblStylePr w:type="firstRow">
      <w:rPr>
        <w:rFonts w:ascii="Arial" w:hAnsi="Arial"/>
        <w:color w:val="f2f2f2"/>
        <w:sz w:val="22"/>
      </w:rPr>
      <w:pPr>
        <w:pBdr/>
        <w:spacing/>
        <w:ind/>
      </w:pPr>
      <w:tblPr>
        <w:tblBorders/>
      </w:tblPr>
      <w:tcPr>
        <w:shd w:val="clear" w:color="auto" w:fill="4bacc6" w:themeFill="accent5"/>
        <w:tcBorders/>
      </w:tcPr>
    </w:tblStylePr>
    <w:tblStylePr w:type="lastCol">
      <w:rPr>
        <w:rFonts w:ascii="Arial" w:hAnsi="Arial"/>
        <w:color w:val="f2f2f2"/>
        <w:sz w:val="22"/>
      </w:rPr>
      <w:pPr>
        <w:pBdr/>
        <w:spacing/>
        <w:ind/>
      </w:pPr>
      <w:tblPr>
        <w:tblBorders/>
      </w:tblPr>
      <w:tcPr>
        <w:shd w:val="clear" w:color="auto" w:fill="4bacc6" w:themeFill="accent5"/>
        <w:tcBorders/>
      </w:tcPr>
    </w:tblStylePr>
    <w:tblStylePr w:type="lastRow">
      <w:rPr>
        <w:rFonts w:ascii="Arial" w:hAnsi="Arial"/>
        <w:color w:val="f2f2f2"/>
        <w:sz w:val="22"/>
      </w:rPr>
      <w:pPr>
        <w:pBdr/>
        <w:spacing/>
        <w:ind/>
      </w:pPr>
      <w:tblPr>
        <w:tblBorders/>
      </w:tblPr>
      <w:tcPr>
        <w:shd w:val="clear" w:color="auto"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ned - Accent 6"/>
    <w:basedOn w:val="726"/>
    <w:uiPriority w:val="99"/>
    <w:pPr>
      <w:pBdr/>
      <w:spacing/>
      <w:ind/>
    </w:pPr>
    <w:rPr>
      <w:color w:val="40404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8" w:themeFill="accent6" w:themeFillTint="34"/>
        <w:tcBorders/>
      </w:tcPr>
    </w:tblStylePr>
    <w:tblStylePr w:type="band2Vert">
      <w:rPr>
        <w:rFonts w:ascii="Arial" w:hAnsi="Arial"/>
        <w:color w:val="404040"/>
        <w:sz w:val="22"/>
      </w:rPr>
      <w:pPr>
        <w:pBdr/>
        <w:spacing/>
        <w:ind/>
      </w:pPr>
      <w:tblPr>
        <w:tblBorders/>
      </w:tblPr>
      <w:tcPr>
        <w:shd w:val="clear" w:color="auto" w:fill="fde9d8" w:themeFill="accent6" w:themeFillTint="34"/>
        <w:tcBorders/>
      </w:tcPr>
    </w:tblStylePr>
    <w:tblStylePr w:type="firstCol">
      <w:rPr>
        <w:rFonts w:ascii="Arial" w:hAnsi="Arial"/>
        <w:color w:val="f2f2f2"/>
        <w:sz w:val="22"/>
      </w:rPr>
      <w:pPr>
        <w:pBdr/>
        <w:spacing/>
        <w:ind/>
      </w:pPr>
      <w:tblPr>
        <w:tblBorders/>
      </w:tblPr>
      <w:tcPr>
        <w:shd w:val="clear" w:color="auto" w:fill="f79646" w:themeFill="accent6"/>
        <w:tcBorders/>
      </w:tcPr>
    </w:tblStylePr>
    <w:tblStylePr w:type="firstRow">
      <w:rPr>
        <w:rFonts w:ascii="Arial" w:hAnsi="Arial"/>
        <w:color w:val="f2f2f2"/>
        <w:sz w:val="22"/>
      </w:rPr>
      <w:pPr>
        <w:pBdr/>
        <w:spacing/>
        <w:ind/>
      </w:pPr>
      <w:tblPr>
        <w:tblBorders/>
      </w:tblPr>
      <w:tcPr>
        <w:shd w:val="clear" w:color="auto" w:fill="f79646" w:themeFill="accent6"/>
        <w:tcBorders/>
      </w:tcPr>
    </w:tblStylePr>
    <w:tblStylePr w:type="lastCol">
      <w:rPr>
        <w:rFonts w:ascii="Arial" w:hAnsi="Arial"/>
        <w:color w:val="f2f2f2"/>
        <w:sz w:val="22"/>
      </w:rPr>
      <w:pPr>
        <w:pBdr/>
        <w:spacing/>
        <w:ind/>
      </w:pPr>
      <w:tblPr>
        <w:tblBorders/>
      </w:tblPr>
      <w:tcPr>
        <w:shd w:val="clear" w:color="auto" w:fill="f79646" w:themeFill="accent6"/>
        <w:tcBorders/>
      </w:tcPr>
    </w:tblStylePr>
    <w:tblStylePr w:type="lastRow">
      <w:rPr>
        <w:rFonts w:ascii="Arial" w:hAnsi="Arial"/>
        <w:color w:val="f2f2f2"/>
        <w:sz w:val="22"/>
      </w:rPr>
      <w:pPr>
        <w:pBdr/>
        <w:spacing/>
        <w:ind/>
      </w:pPr>
      <w:tblPr>
        <w:tblBorders/>
      </w:tblPr>
      <w:tcPr>
        <w:shd w:val="clear" w:color="auto"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Bordered &amp; Lined - Accent"/>
    <w:basedOn w:val="726"/>
    <w:uiPriority w:val="99"/>
    <w:pPr>
      <w:pBdr/>
      <w:spacing/>
      <w:ind/>
    </w:pPr>
    <w:rPr>
      <w:color w:val="40404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f2f2" w:themeFill="text1" w:themeFillTint="0D"/>
        <w:tcBorders/>
      </w:tcPr>
    </w:tblStylePr>
    <w:tblStylePr w:type="band2Vert">
      <w:rPr>
        <w:rFonts w:ascii="Arial" w:hAnsi="Arial"/>
        <w:color w:val="404040"/>
        <w:sz w:val="22"/>
      </w:rPr>
      <w:pPr>
        <w:pBdr/>
        <w:spacing/>
        <w:ind/>
      </w:pPr>
      <w:tblPr>
        <w:tblBorders/>
      </w:tblPr>
      <w:tcPr>
        <w:shd w:val="clear" w:color="auto" w:fill="f2f2f2" w:themeFill="text1" w:themeFillTint="0D"/>
        <w:tcBorders/>
      </w:tcPr>
    </w:tblStylePr>
    <w:tblStylePr w:type="firstCol">
      <w:rPr>
        <w:rFonts w:ascii="Arial" w:hAnsi="Arial"/>
        <w:color w:val="f2f2f2"/>
        <w:sz w:val="22"/>
      </w:rPr>
      <w:pPr>
        <w:pBdr/>
        <w:spacing/>
        <w:ind/>
      </w:pPr>
      <w:tblPr>
        <w:tblBorders/>
      </w:tblPr>
      <w:tcPr>
        <w:shd w:val="clear" w:color="auto" w:fill="7f7f7f" w:themeFill="text1" w:themeFillTint="80"/>
        <w:tcBorders/>
      </w:tcPr>
    </w:tblStylePr>
    <w:tblStylePr w:type="firstRow">
      <w:rPr>
        <w:rFonts w:ascii="Arial" w:hAnsi="Arial"/>
        <w:color w:val="f2f2f2"/>
        <w:sz w:val="22"/>
      </w:rPr>
      <w:pPr>
        <w:pBdr/>
        <w:spacing/>
        <w:ind/>
      </w:pPr>
      <w:tblPr>
        <w:tblBorders/>
      </w:tblPr>
      <w:tcPr>
        <w:shd w:val="clear" w:color="auto" w:fill="7f7f7f" w:themeFill="text1" w:themeFillTint="80"/>
        <w:tcBorders/>
      </w:tcPr>
    </w:tblStylePr>
    <w:tblStylePr w:type="lastCol">
      <w:rPr>
        <w:rFonts w:ascii="Arial" w:hAnsi="Arial"/>
        <w:color w:val="f2f2f2"/>
        <w:sz w:val="22"/>
      </w:rPr>
      <w:pPr>
        <w:pBdr/>
        <w:spacing/>
        <w:ind/>
      </w:pPr>
      <w:tblPr>
        <w:tblBorders/>
      </w:tblPr>
      <w:tcPr>
        <w:shd w:val="clear" w:color="auto" w:fill="7f7f7f" w:themeFill="text1" w:themeFillTint="80"/>
        <w:tcBorders/>
      </w:tcPr>
    </w:tblStylePr>
    <w:tblStylePr w:type="lastRow">
      <w:rPr>
        <w:rFonts w:ascii="Arial" w:hAnsi="Arial"/>
        <w:color w:val="f2f2f2"/>
        <w:sz w:val="22"/>
      </w:rPr>
      <w:pPr>
        <w:pBdr/>
        <w:spacing/>
        <w:ind/>
      </w:pPr>
      <w:tblPr>
        <w:tblBorders/>
      </w:tblPr>
      <w:tcPr>
        <w:shd w:val="clear" w:color="auto"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Bordered &amp; Lined - Accent 1"/>
    <w:basedOn w:val="726"/>
    <w:uiPriority w:val="99"/>
    <w:pPr>
      <w:pBdr/>
      <w:spacing/>
      <w:ind/>
    </w:pPr>
    <w:rPr>
      <w:color w:val="40404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c7d7ea" w:themeFill="accent1" w:themeFillTint="50"/>
        <w:tcBorders/>
      </w:tcPr>
    </w:tblStylePr>
    <w:tblStylePr w:type="band2Vert">
      <w:rPr>
        <w:rFonts w:ascii="Arial" w:hAnsi="Arial"/>
        <w:color w:val="404040"/>
        <w:sz w:val="22"/>
      </w:rPr>
      <w:pPr>
        <w:pBdr/>
        <w:spacing/>
        <w:ind/>
      </w:pPr>
      <w:tblPr>
        <w:tblBorders/>
      </w:tblPr>
      <w:tcPr>
        <w:shd w:val="clear" w:color="auto" w:fill="c7d7ea" w:themeFill="accent1" w:themeFillTint="50"/>
        <w:tcBorders/>
      </w:tcPr>
    </w:tblStylePr>
    <w:tblStylePr w:type="firstCol">
      <w:rPr>
        <w:rFonts w:ascii="Arial" w:hAnsi="Arial"/>
        <w:color w:val="f2f2f2"/>
        <w:sz w:val="22"/>
      </w:rPr>
      <w:pPr>
        <w:pBdr/>
        <w:spacing/>
        <w:ind/>
      </w:pPr>
      <w:tblPr>
        <w:tblBorders/>
      </w:tblPr>
      <w:tcPr>
        <w:shd w:val="clear" w:color="auto" w:fill="5d8ac2" w:themeFill="accent1" w:themeFillTint="EA"/>
        <w:tcBorders/>
      </w:tcPr>
    </w:tblStylePr>
    <w:tblStylePr w:type="firstRow">
      <w:rPr>
        <w:rFonts w:ascii="Arial" w:hAnsi="Arial"/>
        <w:color w:val="f2f2f2"/>
        <w:sz w:val="22"/>
      </w:rPr>
      <w:pPr>
        <w:pBdr/>
        <w:spacing/>
        <w:ind/>
      </w:pPr>
      <w:tblPr>
        <w:tblBorders/>
      </w:tblPr>
      <w:tcPr>
        <w:shd w:val="clear" w:color="auto" w:fill="5d8ac2" w:themeFill="accent1" w:themeFillTint="EA"/>
        <w:tcBorders/>
      </w:tcPr>
    </w:tblStylePr>
    <w:tblStylePr w:type="lastCol">
      <w:rPr>
        <w:rFonts w:ascii="Arial" w:hAnsi="Arial"/>
        <w:color w:val="f2f2f2"/>
        <w:sz w:val="22"/>
      </w:rPr>
      <w:pPr>
        <w:pBdr/>
        <w:spacing/>
        <w:ind/>
      </w:pPr>
      <w:tblPr>
        <w:tblBorders/>
      </w:tblPr>
      <w:tcPr>
        <w:shd w:val="clear" w:color="auto" w:fill="5d8ac2" w:themeFill="accent1" w:themeFillTint="EA"/>
        <w:tcBorders/>
      </w:tcPr>
    </w:tblStylePr>
    <w:tblStylePr w:type="lastRow">
      <w:rPr>
        <w:rFonts w:ascii="Arial" w:hAnsi="Arial"/>
        <w:color w:val="f2f2f2"/>
        <w:sz w:val="22"/>
      </w:rPr>
      <w:pPr>
        <w:pBdr/>
        <w:spacing/>
        <w:ind/>
      </w:pPr>
      <w:tblPr>
        <w:tblBorders/>
      </w:tblPr>
      <w:tcPr>
        <w:shd w:val="clear" w:color="auto"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Bordered &amp; Lined - Accent 2"/>
    <w:basedOn w:val="726"/>
    <w:uiPriority w:val="99"/>
    <w:pPr>
      <w:pBdr/>
      <w:spacing/>
      <w:ind/>
    </w:pPr>
    <w:rPr>
      <w:color w:val="40404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2dcdc" w:themeFill="accent2" w:themeFillTint="32"/>
        <w:tcBorders/>
      </w:tcPr>
    </w:tblStylePr>
    <w:tblStylePr w:type="band2Vert">
      <w:rPr>
        <w:rFonts w:ascii="Arial" w:hAnsi="Arial"/>
        <w:color w:val="404040"/>
        <w:sz w:val="22"/>
      </w:rPr>
      <w:pPr>
        <w:pBdr/>
        <w:spacing/>
        <w:ind/>
      </w:pPr>
      <w:tblPr>
        <w:tblBorders/>
      </w:tblPr>
      <w:tcPr>
        <w:shd w:val="clear" w:color="auto" w:fill="f2dcdc" w:themeFill="accent2" w:themeFillTint="32"/>
        <w:tcBorders/>
      </w:tcPr>
    </w:tblStylePr>
    <w:tblStylePr w:type="firstCol">
      <w:rPr>
        <w:rFonts w:ascii="Arial" w:hAnsi="Arial"/>
        <w:color w:val="f2f2f2"/>
        <w:sz w:val="22"/>
      </w:rPr>
      <w:pPr>
        <w:pBdr/>
        <w:spacing/>
        <w:ind/>
      </w:pPr>
      <w:tblPr>
        <w:tblBorders/>
      </w:tblPr>
      <w:tcPr>
        <w:shd w:val="clear" w:color="auto" w:fill="d99695" w:themeFill="accent2" w:themeFillTint="97"/>
        <w:tcBorders/>
      </w:tcPr>
    </w:tblStylePr>
    <w:tblStylePr w:type="firstRow">
      <w:rPr>
        <w:rFonts w:ascii="Arial" w:hAnsi="Arial"/>
        <w:color w:val="f2f2f2"/>
        <w:sz w:val="22"/>
      </w:rPr>
      <w:pPr>
        <w:pBdr/>
        <w:spacing/>
        <w:ind/>
      </w:pPr>
      <w:tblPr>
        <w:tblBorders/>
      </w:tblPr>
      <w:tcPr>
        <w:shd w:val="clear" w:color="auto" w:fill="d99695" w:themeFill="accent2" w:themeFillTint="97"/>
        <w:tcBorders/>
      </w:tcPr>
    </w:tblStylePr>
    <w:tblStylePr w:type="lastCol">
      <w:rPr>
        <w:rFonts w:ascii="Arial" w:hAnsi="Arial"/>
        <w:color w:val="f2f2f2"/>
        <w:sz w:val="22"/>
      </w:rPr>
      <w:pPr>
        <w:pBdr/>
        <w:spacing/>
        <w:ind/>
      </w:pPr>
      <w:tblPr>
        <w:tblBorders/>
      </w:tblPr>
      <w:tcPr>
        <w:shd w:val="clear" w:color="auto" w:fill="d99695" w:themeFill="accent2" w:themeFillTint="97"/>
        <w:tcBorders/>
      </w:tcPr>
    </w:tblStylePr>
    <w:tblStylePr w:type="lastRow">
      <w:rPr>
        <w:rFonts w:ascii="Arial" w:hAnsi="Arial"/>
        <w:color w:val="f2f2f2"/>
        <w:sz w:val="22"/>
      </w:rPr>
      <w:pPr>
        <w:pBdr/>
        <w:spacing/>
        <w:ind/>
      </w:pPr>
      <w:tblPr>
        <w:tblBorders/>
      </w:tblPr>
      <w:tcPr>
        <w:shd w:val="clear" w:color="auto"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Bordered &amp; Lined - Accent 3"/>
    <w:basedOn w:val="726"/>
    <w:uiPriority w:val="99"/>
    <w:pPr>
      <w:pBdr/>
      <w:spacing/>
      <w:ind/>
    </w:pPr>
    <w:rPr>
      <w:color w:val="40404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af1dc" w:themeFill="accent3" w:themeFillTint="34"/>
        <w:tcBorders/>
      </w:tcPr>
    </w:tblStylePr>
    <w:tblStylePr w:type="band2Vert">
      <w:rPr>
        <w:rFonts w:ascii="Arial" w:hAnsi="Arial"/>
        <w:color w:val="404040"/>
        <w:sz w:val="22"/>
      </w:rPr>
      <w:pPr>
        <w:pBdr/>
        <w:spacing/>
        <w:ind/>
      </w:pPr>
      <w:tblPr>
        <w:tblBorders/>
      </w:tblPr>
      <w:tcPr>
        <w:shd w:val="clear" w:color="auto" w:fill="eaf1dc" w:themeFill="accent3" w:themeFillTint="34"/>
        <w:tcBorders/>
      </w:tcPr>
    </w:tblStylePr>
    <w:tblStylePr w:type="firstCol">
      <w:rPr>
        <w:rFonts w:ascii="Arial" w:hAnsi="Arial"/>
        <w:color w:val="f2f2f2"/>
        <w:sz w:val="22"/>
      </w:rPr>
      <w:pPr>
        <w:pBdr/>
        <w:spacing/>
        <w:ind/>
      </w:pPr>
      <w:tblPr>
        <w:tblBorders/>
      </w:tblPr>
      <w:tcPr>
        <w:shd w:val="clear" w:color="auto" w:fill="9abb59" w:themeFill="accent3" w:themeFillTint="FE"/>
        <w:tcBorders/>
      </w:tcPr>
    </w:tblStylePr>
    <w:tblStylePr w:type="firstRow">
      <w:rPr>
        <w:rFonts w:ascii="Arial" w:hAnsi="Arial"/>
        <w:color w:val="f2f2f2"/>
        <w:sz w:val="22"/>
      </w:rPr>
      <w:pPr>
        <w:pBdr/>
        <w:spacing/>
        <w:ind/>
      </w:pPr>
      <w:tblPr>
        <w:tblBorders/>
      </w:tblPr>
      <w:tcPr>
        <w:shd w:val="clear" w:color="auto" w:fill="9abb59" w:themeFill="accent3" w:themeFillTint="FE"/>
        <w:tcBorders/>
      </w:tcPr>
    </w:tblStylePr>
    <w:tblStylePr w:type="lastCol">
      <w:rPr>
        <w:rFonts w:ascii="Arial" w:hAnsi="Arial"/>
        <w:color w:val="f2f2f2"/>
        <w:sz w:val="22"/>
      </w:rPr>
      <w:pPr>
        <w:pBdr/>
        <w:spacing/>
        <w:ind/>
      </w:pPr>
      <w:tblPr>
        <w:tblBorders/>
      </w:tblPr>
      <w:tcPr>
        <w:shd w:val="clear" w:color="auto" w:fill="9abb59" w:themeFill="accent3" w:themeFillTint="FE"/>
        <w:tcBorders/>
      </w:tcPr>
    </w:tblStylePr>
    <w:tblStylePr w:type="lastRow">
      <w:rPr>
        <w:rFonts w:ascii="Arial" w:hAnsi="Arial"/>
        <w:color w:val="f2f2f2"/>
        <w:sz w:val="22"/>
      </w:rPr>
      <w:pPr>
        <w:pBdr/>
        <w:spacing/>
        <w:ind/>
      </w:pPr>
      <w:tblPr>
        <w:tblBorders/>
      </w:tblPr>
      <w:tcPr>
        <w:shd w:val="clear" w:color="auto"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Bordered &amp; Lined - Accent 4"/>
    <w:basedOn w:val="726"/>
    <w:uiPriority w:val="99"/>
    <w:pPr>
      <w:pBdr/>
      <w:spacing/>
      <w:ind/>
    </w:pPr>
    <w:rPr>
      <w:color w:val="40404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e5dfec" w:themeFill="accent4" w:themeFillTint="34"/>
        <w:tcBorders/>
      </w:tcPr>
    </w:tblStylePr>
    <w:tblStylePr w:type="band2Vert">
      <w:rPr>
        <w:rFonts w:ascii="Arial" w:hAnsi="Arial"/>
        <w:color w:val="404040"/>
        <w:sz w:val="22"/>
      </w:rPr>
      <w:pPr>
        <w:pBdr/>
        <w:spacing/>
        <w:ind/>
      </w:pPr>
      <w:tblPr>
        <w:tblBorders/>
      </w:tblPr>
      <w:tcPr>
        <w:shd w:val="clear" w:color="auto" w:fill="e5dfec" w:themeFill="accent4" w:themeFillTint="34"/>
        <w:tcBorders/>
      </w:tcPr>
    </w:tblStylePr>
    <w:tblStylePr w:type="firstCol">
      <w:rPr>
        <w:rFonts w:ascii="Arial" w:hAnsi="Arial"/>
        <w:color w:val="f2f2f2"/>
        <w:sz w:val="22"/>
      </w:rPr>
      <w:pPr>
        <w:pBdr/>
        <w:spacing/>
        <w:ind/>
      </w:pPr>
      <w:tblPr>
        <w:tblBorders/>
      </w:tblPr>
      <w:tcPr>
        <w:shd w:val="clear" w:color="auto" w:fill="b2a1c6" w:themeFill="accent4" w:themeFillTint="9A"/>
        <w:tcBorders/>
      </w:tcPr>
    </w:tblStylePr>
    <w:tblStylePr w:type="firstRow">
      <w:rPr>
        <w:rFonts w:ascii="Arial" w:hAnsi="Arial"/>
        <w:color w:val="f2f2f2"/>
        <w:sz w:val="22"/>
      </w:rPr>
      <w:pPr>
        <w:pBdr/>
        <w:spacing/>
        <w:ind/>
      </w:pPr>
      <w:tblPr>
        <w:tblBorders/>
      </w:tblPr>
      <w:tcPr>
        <w:shd w:val="clear" w:color="auto" w:fill="b2a1c6" w:themeFill="accent4" w:themeFillTint="9A"/>
        <w:tcBorders/>
      </w:tcPr>
    </w:tblStylePr>
    <w:tblStylePr w:type="lastCol">
      <w:rPr>
        <w:rFonts w:ascii="Arial" w:hAnsi="Arial"/>
        <w:color w:val="f2f2f2"/>
        <w:sz w:val="22"/>
      </w:rPr>
      <w:pPr>
        <w:pBdr/>
        <w:spacing/>
        <w:ind/>
      </w:pPr>
      <w:tblPr>
        <w:tblBorders/>
      </w:tblPr>
      <w:tcPr>
        <w:shd w:val="clear" w:color="auto" w:fill="b2a1c6" w:themeFill="accent4" w:themeFillTint="9A"/>
        <w:tcBorders/>
      </w:tcPr>
    </w:tblStylePr>
    <w:tblStylePr w:type="lastRow">
      <w:rPr>
        <w:rFonts w:ascii="Arial" w:hAnsi="Arial"/>
        <w:color w:val="f2f2f2"/>
        <w:sz w:val="22"/>
      </w:rPr>
      <w:pPr>
        <w:pBdr/>
        <w:spacing/>
        <w:ind/>
      </w:pPr>
      <w:tblPr>
        <w:tblBorders/>
      </w:tblPr>
      <w:tcPr>
        <w:shd w:val="clear" w:color="auto"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Bordered &amp; Lined - Accent 5"/>
    <w:basedOn w:val="726"/>
    <w:uiPriority w:val="99"/>
    <w:pPr>
      <w:pBdr/>
      <w:spacing/>
      <w:ind/>
    </w:pPr>
    <w:rPr>
      <w:color w:val="40404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daeef3" w:themeFill="accent5" w:themeFillTint="34"/>
        <w:tcBorders/>
      </w:tcPr>
    </w:tblStylePr>
    <w:tblStylePr w:type="band2Vert">
      <w:rPr>
        <w:rFonts w:ascii="Arial" w:hAnsi="Arial"/>
        <w:color w:val="404040"/>
        <w:sz w:val="22"/>
      </w:rPr>
      <w:pPr>
        <w:pBdr/>
        <w:spacing/>
        <w:ind/>
      </w:pPr>
      <w:tblPr>
        <w:tblBorders/>
      </w:tblPr>
      <w:tcPr>
        <w:shd w:val="clear" w:color="auto" w:fill="daeef3" w:themeFill="accent5" w:themeFillTint="34"/>
        <w:tcBorders/>
      </w:tcPr>
    </w:tblStylePr>
    <w:tblStylePr w:type="firstCol">
      <w:rPr>
        <w:rFonts w:ascii="Arial" w:hAnsi="Arial"/>
        <w:color w:val="f2f2f2"/>
        <w:sz w:val="22"/>
      </w:rPr>
      <w:pPr>
        <w:pBdr/>
        <w:spacing/>
        <w:ind/>
      </w:pPr>
      <w:tblPr>
        <w:tblBorders/>
      </w:tblPr>
      <w:tcPr>
        <w:shd w:val="clear" w:color="auto" w:fill="4bacc6" w:themeFill="accent5"/>
        <w:tcBorders/>
      </w:tcPr>
    </w:tblStylePr>
    <w:tblStylePr w:type="firstRow">
      <w:rPr>
        <w:rFonts w:ascii="Arial" w:hAnsi="Arial"/>
        <w:color w:val="f2f2f2"/>
        <w:sz w:val="22"/>
      </w:rPr>
      <w:pPr>
        <w:pBdr/>
        <w:spacing/>
        <w:ind/>
      </w:pPr>
      <w:tblPr>
        <w:tblBorders/>
      </w:tblPr>
      <w:tcPr>
        <w:shd w:val="clear" w:color="auto" w:fill="4bacc6" w:themeFill="accent5"/>
        <w:tcBorders/>
      </w:tcPr>
    </w:tblStylePr>
    <w:tblStylePr w:type="lastCol">
      <w:rPr>
        <w:rFonts w:ascii="Arial" w:hAnsi="Arial"/>
        <w:color w:val="f2f2f2"/>
        <w:sz w:val="22"/>
      </w:rPr>
      <w:pPr>
        <w:pBdr/>
        <w:spacing/>
        <w:ind/>
      </w:pPr>
      <w:tblPr>
        <w:tblBorders/>
      </w:tblPr>
      <w:tcPr>
        <w:shd w:val="clear" w:color="auto" w:fill="4bacc6" w:themeFill="accent5"/>
        <w:tcBorders/>
      </w:tcPr>
    </w:tblStylePr>
    <w:tblStylePr w:type="lastRow">
      <w:rPr>
        <w:rFonts w:ascii="Arial" w:hAnsi="Arial"/>
        <w:color w:val="f2f2f2"/>
        <w:sz w:val="22"/>
      </w:rPr>
      <w:pPr>
        <w:pBdr/>
        <w:spacing/>
        <w:ind/>
      </w:pPr>
      <w:tblPr>
        <w:tblBorders/>
      </w:tblPr>
      <w:tcPr>
        <w:shd w:val="clear" w:color="auto"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Bordered &amp; Lined - Accent 6"/>
    <w:basedOn w:val="726"/>
    <w:uiPriority w:val="99"/>
    <w:pPr>
      <w:pBdr/>
      <w:spacing/>
      <w:ind/>
    </w:pPr>
    <w:rPr>
      <w:color w:val="40404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uto" w:fill="fde9d8" w:themeFill="accent6" w:themeFillTint="34"/>
        <w:tcBorders/>
      </w:tcPr>
    </w:tblStylePr>
    <w:tblStylePr w:type="band2Vert">
      <w:rPr>
        <w:rFonts w:ascii="Arial" w:hAnsi="Arial"/>
        <w:color w:val="404040"/>
        <w:sz w:val="22"/>
      </w:rPr>
      <w:pPr>
        <w:pBdr/>
        <w:spacing/>
        <w:ind/>
      </w:pPr>
      <w:tblPr>
        <w:tblBorders/>
      </w:tblPr>
      <w:tcPr>
        <w:shd w:val="clear" w:color="auto" w:fill="fde9d8" w:themeFill="accent6" w:themeFillTint="34"/>
        <w:tcBorders/>
      </w:tcPr>
    </w:tblStylePr>
    <w:tblStylePr w:type="firstCol">
      <w:rPr>
        <w:rFonts w:ascii="Arial" w:hAnsi="Arial"/>
        <w:color w:val="f2f2f2"/>
        <w:sz w:val="22"/>
      </w:rPr>
      <w:pPr>
        <w:pBdr/>
        <w:spacing/>
        <w:ind/>
      </w:pPr>
      <w:tblPr>
        <w:tblBorders/>
      </w:tblPr>
      <w:tcPr>
        <w:shd w:val="clear" w:color="auto" w:fill="f79646" w:themeFill="accent6"/>
        <w:tcBorders/>
      </w:tcPr>
    </w:tblStylePr>
    <w:tblStylePr w:type="firstRow">
      <w:rPr>
        <w:rFonts w:ascii="Arial" w:hAnsi="Arial"/>
        <w:color w:val="f2f2f2"/>
        <w:sz w:val="22"/>
      </w:rPr>
      <w:pPr>
        <w:pBdr/>
        <w:spacing/>
        <w:ind/>
      </w:pPr>
      <w:tblPr>
        <w:tblBorders/>
      </w:tblPr>
      <w:tcPr>
        <w:shd w:val="clear" w:color="auto" w:fill="f79646" w:themeFill="accent6"/>
        <w:tcBorders/>
      </w:tcPr>
    </w:tblStylePr>
    <w:tblStylePr w:type="lastCol">
      <w:rPr>
        <w:rFonts w:ascii="Arial" w:hAnsi="Arial"/>
        <w:color w:val="f2f2f2"/>
        <w:sz w:val="22"/>
      </w:rPr>
      <w:pPr>
        <w:pBdr/>
        <w:spacing/>
        <w:ind/>
      </w:pPr>
      <w:tblPr>
        <w:tblBorders/>
      </w:tblPr>
      <w:tcPr>
        <w:shd w:val="clear" w:color="auto" w:fill="f79646" w:themeFill="accent6"/>
        <w:tcBorders/>
      </w:tcPr>
    </w:tblStylePr>
    <w:tblStylePr w:type="lastRow">
      <w:rPr>
        <w:rFonts w:ascii="Arial" w:hAnsi="Arial"/>
        <w:color w:val="f2f2f2"/>
        <w:sz w:val="22"/>
      </w:rPr>
      <w:pPr>
        <w:pBdr/>
        <w:spacing/>
        <w:ind/>
      </w:pPr>
      <w:tblPr>
        <w:tblBorders/>
      </w:tblPr>
      <w:tcPr>
        <w:shd w:val="clear" w:color="auto"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Bordered"/>
    <w:basedOn w:val="726"/>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Bordered - Accent 1"/>
    <w:basedOn w:val="726"/>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Bordered - Accent 2"/>
    <w:basedOn w:val="726"/>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Bordered - Accent 3"/>
    <w:basedOn w:val="726"/>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Bordered - Accent 4"/>
    <w:basedOn w:val="726"/>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Bordered - Accent 5"/>
    <w:basedOn w:val="726"/>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Bordered - Accent 6"/>
    <w:basedOn w:val="726"/>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79">
    <w:name w:val="Hyperlink"/>
    <w:uiPriority w:val="99"/>
    <w:unhideWhenUsed/>
    <w:pPr>
      <w:pBdr/>
      <w:spacing/>
      <w:ind/>
    </w:pPr>
    <w:rPr>
      <w:color w:val="0000ff" w:themeColor="hyperlink"/>
      <w:u w:val="single"/>
    </w:rPr>
  </w:style>
  <w:style w:type="character" w:styleId="880" w:customStyle="1">
    <w:name w:val="Footnote Text Char"/>
    <w:link w:val="903"/>
    <w:uiPriority w:val="99"/>
    <w:pPr>
      <w:pBdr/>
      <w:spacing/>
      <w:ind/>
    </w:pPr>
    <w:rPr>
      <w:sz w:val="18"/>
    </w:rPr>
  </w:style>
  <w:style w:type="paragraph" w:styleId="881">
    <w:name w:val="toc 1"/>
    <w:basedOn w:val="715"/>
    <w:next w:val="715"/>
    <w:uiPriority w:val="39"/>
    <w:unhideWhenUsed/>
    <w:pPr>
      <w:pBdr/>
      <w:spacing w:after="57"/>
      <w:ind/>
    </w:pPr>
  </w:style>
  <w:style w:type="paragraph" w:styleId="882">
    <w:name w:val="toc 2"/>
    <w:basedOn w:val="715"/>
    <w:next w:val="715"/>
    <w:uiPriority w:val="39"/>
    <w:unhideWhenUsed/>
    <w:pPr>
      <w:pBdr/>
      <w:spacing w:after="57"/>
      <w:ind w:left="283"/>
    </w:pPr>
  </w:style>
  <w:style w:type="paragraph" w:styleId="883">
    <w:name w:val="toc 3"/>
    <w:basedOn w:val="715"/>
    <w:next w:val="715"/>
    <w:uiPriority w:val="39"/>
    <w:unhideWhenUsed/>
    <w:pPr>
      <w:pBdr/>
      <w:spacing w:after="57"/>
      <w:ind w:left="567"/>
    </w:pPr>
  </w:style>
  <w:style w:type="paragraph" w:styleId="884">
    <w:name w:val="toc 4"/>
    <w:basedOn w:val="715"/>
    <w:next w:val="715"/>
    <w:uiPriority w:val="39"/>
    <w:unhideWhenUsed/>
    <w:pPr>
      <w:pBdr/>
      <w:spacing w:after="57"/>
      <w:ind w:left="850"/>
    </w:pPr>
  </w:style>
  <w:style w:type="paragraph" w:styleId="885">
    <w:name w:val="toc 5"/>
    <w:basedOn w:val="715"/>
    <w:next w:val="715"/>
    <w:uiPriority w:val="39"/>
    <w:unhideWhenUsed/>
    <w:pPr>
      <w:pBdr/>
      <w:spacing w:after="57"/>
      <w:ind w:left="1134"/>
    </w:pPr>
  </w:style>
  <w:style w:type="paragraph" w:styleId="886">
    <w:name w:val="toc 6"/>
    <w:basedOn w:val="715"/>
    <w:next w:val="715"/>
    <w:uiPriority w:val="39"/>
    <w:unhideWhenUsed/>
    <w:pPr>
      <w:pBdr/>
      <w:spacing w:after="57"/>
      <w:ind w:left="1417"/>
    </w:pPr>
  </w:style>
  <w:style w:type="paragraph" w:styleId="887">
    <w:name w:val="toc 7"/>
    <w:basedOn w:val="715"/>
    <w:next w:val="715"/>
    <w:uiPriority w:val="39"/>
    <w:unhideWhenUsed/>
    <w:pPr>
      <w:pBdr/>
      <w:spacing w:after="57"/>
      <w:ind w:left="1701"/>
    </w:pPr>
  </w:style>
  <w:style w:type="paragraph" w:styleId="888">
    <w:name w:val="toc 8"/>
    <w:basedOn w:val="715"/>
    <w:next w:val="715"/>
    <w:uiPriority w:val="39"/>
    <w:unhideWhenUsed/>
    <w:pPr>
      <w:pBdr/>
      <w:spacing w:after="57"/>
      <w:ind w:left="1984"/>
    </w:pPr>
  </w:style>
  <w:style w:type="paragraph" w:styleId="889">
    <w:name w:val="toc 9"/>
    <w:basedOn w:val="715"/>
    <w:next w:val="715"/>
    <w:uiPriority w:val="39"/>
    <w:unhideWhenUsed/>
    <w:pPr>
      <w:pBdr/>
      <w:spacing w:after="57"/>
      <w:ind w:left="2268"/>
    </w:pPr>
  </w:style>
  <w:style w:type="paragraph" w:styleId="890">
    <w:name w:val="TOC Heading"/>
    <w:uiPriority w:val="39"/>
    <w:unhideWhenUsed/>
    <w:pPr>
      <w:pBdr/>
      <w:spacing/>
      <w:ind/>
    </w:pPr>
  </w:style>
  <w:style w:type="paragraph" w:styleId="891">
    <w:name w:val="Footer"/>
    <w:basedOn w:val="715"/>
    <w:link w:val="915"/>
    <w:uiPriority w:val="99"/>
    <w:pPr>
      <w:pBdr/>
      <w:tabs>
        <w:tab w:val="center" w:leader="none" w:pos="4320"/>
        <w:tab w:val="right" w:leader="none" w:pos="8640"/>
      </w:tabs>
      <w:spacing/>
      <w:ind/>
    </w:pPr>
    <w:rPr>
      <w:rFonts w:cs="Times New Roman"/>
    </w:rPr>
  </w:style>
  <w:style w:type="character" w:styleId="892">
    <w:name w:val="page number"/>
    <w:basedOn w:val="725"/>
    <w:pPr>
      <w:pBdr/>
      <w:spacing/>
      <w:ind/>
    </w:pPr>
  </w:style>
  <w:style w:type="paragraph" w:styleId="893">
    <w:name w:val="Body Text Indent"/>
    <w:basedOn w:val="715"/>
    <w:link w:val="912"/>
    <w:pPr>
      <w:pBdr/>
      <w:spacing w:before="120" w:line="400" w:lineRule="exact"/>
      <w:ind/>
    </w:pPr>
  </w:style>
  <w:style w:type="paragraph" w:styleId="894">
    <w:name w:val="Body Text"/>
    <w:basedOn w:val="715"/>
    <w:pPr>
      <w:pBdr/>
      <w:spacing/>
      <w:ind/>
    </w:pPr>
  </w:style>
  <w:style w:type="paragraph" w:styleId="895">
    <w:name w:val="Header"/>
    <w:basedOn w:val="715"/>
    <w:link w:val="917"/>
    <w:uiPriority w:val="99"/>
    <w:pPr>
      <w:pBdr/>
      <w:tabs>
        <w:tab w:val="center" w:leader="none" w:pos="4320"/>
        <w:tab w:val="right" w:leader="none" w:pos="8640"/>
      </w:tabs>
      <w:spacing/>
      <w:ind/>
    </w:pPr>
  </w:style>
  <w:style w:type="paragraph" w:styleId="896">
    <w:name w:val="Balloon Text"/>
    <w:basedOn w:val="715"/>
    <w:semiHidden/>
    <w:pPr>
      <w:pBdr/>
      <w:spacing/>
      <w:ind/>
    </w:pPr>
    <w:rPr>
      <w:rFonts w:ascii="Tahoma" w:hAnsi="Tahoma" w:cs="Tahoma"/>
      <w:sz w:val="16"/>
      <w:szCs w:val="16"/>
    </w:rPr>
  </w:style>
  <w:style w:type="paragraph" w:styleId="897" w:customStyle="1">
    <w:name w:val="Char Char Char Char Char Char Char1 Char"/>
    <w:basedOn w:val="715"/>
    <w:pPr>
      <w:pBdr/>
      <w:spacing w:after="160" w:line="240" w:lineRule="exact"/>
      <w:ind/>
      <w:jc w:val="left"/>
    </w:pPr>
    <w:rPr>
      <w:rFonts w:ascii="Verdana" w:hAnsi="Verdana" w:cs="Times New Roman"/>
      <w:color w:val="auto"/>
      <w:sz w:val="20"/>
      <w:szCs w:val="20"/>
    </w:rPr>
  </w:style>
  <w:style w:type="paragraph" w:styleId="898">
    <w:name w:val="Plain Text"/>
    <w:basedOn w:val="715"/>
    <w:pPr>
      <w:pBdr/>
      <w:spacing/>
      <w:ind/>
      <w:jc w:val="left"/>
    </w:pPr>
    <w:rPr>
      <w:rFonts w:ascii="Courier New" w:hAnsi="Courier New" w:cs="Times New Roman"/>
      <w:color w:val="auto"/>
      <w:sz w:val="20"/>
      <w:szCs w:val="20"/>
    </w:rPr>
  </w:style>
  <w:style w:type="paragraph" w:styleId="899">
    <w:name w:val="Body Text 3"/>
    <w:basedOn w:val="715"/>
    <w:pPr>
      <w:pBdr/>
      <w:spacing w:after="120"/>
      <w:ind/>
    </w:pPr>
    <w:rPr>
      <w:sz w:val="16"/>
      <w:szCs w:val="16"/>
    </w:rPr>
  </w:style>
  <w:style w:type="character" w:styleId="900" w:customStyle="1">
    <w:name w:val="Char"/>
    <w:pPr>
      <w:pBdr/>
      <w:spacing/>
      <w:ind/>
    </w:pPr>
    <w:rPr>
      <w:rFonts w:cs=".VnTime"/>
      <w:color w:val="0000ff"/>
      <w:sz w:val="16"/>
      <w:szCs w:val="16"/>
    </w:rPr>
  </w:style>
  <w:style w:type="paragraph" w:styleId="901">
    <w:name w:val="Body Text Indent 2"/>
    <w:basedOn w:val="715"/>
    <w:pPr>
      <w:pBdr/>
      <w:spacing w:after="120" w:line="480" w:lineRule="auto"/>
      <w:ind w:left="360"/>
    </w:pPr>
  </w:style>
  <w:style w:type="paragraph" w:styleId="902">
    <w:name w:val="Body Text Indent 3"/>
    <w:basedOn w:val="715"/>
    <w:pPr>
      <w:pBdr/>
      <w:spacing w:after="120"/>
      <w:ind w:left="360"/>
    </w:pPr>
    <w:rPr>
      <w:sz w:val="16"/>
      <w:szCs w:val="16"/>
    </w:rPr>
  </w:style>
  <w:style w:type="paragraph" w:styleId="903">
    <w:name w:val="footnote text"/>
    <w:basedOn w:val="715"/>
    <w:link w:val="880"/>
    <w:semiHidden/>
    <w:pPr>
      <w:pBdr/>
      <w:spacing/>
      <w:ind/>
      <w:jc w:val="left"/>
    </w:pPr>
    <w:rPr>
      <w:rFonts w:ascii="Tahoma" w:hAnsi="Tahoma" w:cs="Times New Roman"/>
      <w:color w:val="auto"/>
      <w:sz w:val="20"/>
      <w:szCs w:val="20"/>
    </w:rPr>
  </w:style>
  <w:style w:type="character" w:styleId="904">
    <w:name w:val="footnote reference"/>
    <w:semiHidden/>
    <w:pPr>
      <w:pBdr/>
      <w:spacing/>
      <w:ind/>
    </w:pPr>
    <w:rPr>
      <w:vertAlign w:val="superscript"/>
    </w:rPr>
  </w:style>
  <w:style w:type="paragraph" w:styleId="905" w:customStyle="1">
    <w:name w:val="StGen0"/>
    <w:basedOn w:val="715"/>
    <w:semiHidden/>
    <w:pPr>
      <w:pBdr/>
      <w:spacing w:after="160" w:line="240" w:lineRule="exact"/>
      <w:ind/>
      <w:jc w:val="left"/>
    </w:pPr>
    <w:rPr>
      <w:rFonts w:ascii="Arial" w:hAnsi="Arial" w:cs="Times New Roman"/>
      <w:color w:val="auto"/>
      <w:sz w:val="22"/>
      <w:szCs w:val="22"/>
    </w:rPr>
  </w:style>
  <w:style w:type="paragraph" w:styleId="906" w:customStyle="1">
    <w:name w:val="Char Char Char Char Char Char Char Char Char Char Char Char Char Char Char Char"/>
    <w:basedOn w:val="715"/>
    <w:semiHidden/>
    <w:pPr>
      <w:pBdr/>
      <w:spacing w:after="160" w:line="240" w:lineRule="exact"/>
      <w:ind/>
      <w:jc w:val="left"/>
    </w:pPr>
    <w:rPr>
      <w:rFonts w:ascii="Arial" w:hAnsi="Arial" w:cs="Times New Roman"/>
      <w:color w:val="auto"/>
      <w:sz w:val="22"/>
      <w:szCs w:val="22"/>
    </w:rPr>
  </w:style>
  <w:style w:type="paragraph" w:styleId="907" w:customStyle="1">
    <w:name w:val="Char Char Char Char Char Char Char Char Char Char Char Char Char Char Char"/>
    <w:basedOn w:val="715"/>
    <w:pPr>
      <w:pageBreakBefore w:val="true"/>
      <w:pBdr/>
      <w:spacing w:after="100" w:afterAutospacing="1" w:before="100" w:beforeAutospacing="1"/>
      <w:ind/>
      <w:jc w:val="left"/>
    </w:pPr>
    <w:rPr>
      <w:rFonts w:ascii="Tahoma" w:hAnsi="Tahoma" w:cs="Times New Roman"/>
      <w:color w:val="auto"/>
      <w:sz w:val="20"/>
      <w:szCs w:val="20"/>
    </w:rPr>
  </w:style>
  <w:style w:type="paragraph" w:styleId="908" w:customStyle="1">
    <w:name w:val="Char Char Char Char Char Char Char"/>
    <w:basedOn w:val="715"/>
    <w:pPr>
      <w:pBdr/>
      <w:spacing w:after="160" w:line="240" w:lineRule="exact"/>
      <w:ind/>
      <w:jc w:val="left"/>
    </w:pPr>
    <w:rPr>
      <w:rFonts w:ascii="Verdana" w:hAnsi="Verdana" w:cs="Times New Roman"/>
      <w:color w:val="auto"/>
      <w:sz w:val="20"/>
      <w:szCs w:val="20"/>
    </w:rPr>
  </w:style>
  <w:style w:type="paragraph" w:styleId="909">
    <w:name w:val="Normal (Web)"/>
    <w:basedOn w:val="715"/>
    <w:pPr>
      <w:pBdr/>
      <w:spacing w:after="100" w:afterAutospacing="1" w:before="100" w:beforeAutospacing="1"/>
      <w:ind/>
      <w:jc w:val="left"/>
    </w:pPr>
    <w:rPr>
      <w:rFonts w:cs="Times New Roman"/>
      <w:color w:val="auto"/>
      <w:sz w:val="24"/>
      <w:szCs w:val="24"/>
    </w:rPr>
  </w:style>
  <w:style w:type="character" w:styleId="910" w:customStyle="1">
    <w:name w:val="ff_time_news_roman_fs_12pt"/>
    <w:basedOn w:val="725"/>
    <w:pPr>
      <w:pBdr/>
      <w:spacing/>
      <w:ind/>
    </w:pPr>
  </w:style>
  <w:style w:type="character" w:styleId="911" w:customStyle="1">
    <w:name w:val="story_body"/>
    <w:basedOn w:val="725"/>
    <w:pPr>
      <w:pBdr/>
      <w:spacing/>
      <w:ind/>
    </w:pPr>
  </w:style>
  <w:style w:type="character" w:styleId="912" w:customStyle="1">
    <w:name w:val="Body Text Indent Char"/>
    <w:link w:val="893"/>
    <w:pPr>
      <w:pBdr/>
      <w:spacing/>
      <w:ind/>
    </w:pPr>
    <w:rPr>
      <w:rFonts w:cs=".VnTime"/>
      <w:color w:val="0000ff"/>
      <w:sz w:val="28"/>
      <w:szCs w:val="28"/>
      <w:lang w:val="en-US" w:eastAsia="en-US" w:bidi="ar-SA"/>
    </w:rPr>
  </w:style>
  <w:style w:type="paragraph" w:styleId="913" w:customStyle="1">
    <w:name w:val="Char Char1 Char"/>
    <w:basedOn w:val="715"/>
    <w:pPr>
      <w:pBdr/>
      <w:spacing w:after="160" w:line="240" w:lineRule="exact"/>
      <w:ind/>
      <w:jc w:val="left"/>
    </w:pPr>
    <w:rPr>
      <w:rFonts w:ascii="Verdana" w:hAnsi="Verdana" w:cs="Times New Roman"/>
      <w:color w:val="auto"/>
      <w:sz w:val="20"/>
      <w:szCs w:val="20"/>
    </w:rPr>
  </w:style>
  <w:style w:type="paragraph" w:styleId="914" w:customStyle="1">
    <w:name w:val="Char Char Char1 Char Char Char Char Char Char Char"/>
    <w:next w:val="715"/>
    <w:semiHidden/>
    <w:pPr>
      <w:pBdr/>
      <w:spacing w:after="160" w:line="240" w:lineRule="exact"/>
      <w:ind/>
      <w:jc w:val="both"/>
    </w:pPr>
    <w:rPr>
      <w:sz w:val="28"/>
    </w:rPr>
  </w:style>
  <w:style w:type="character" w:styleId="915" w:customStyle="1">
    <w:name w:val="Footer Char"/>
    <w:link w:val="891"/>
    <w:uiPriority w:val="99"/>
    <w:pPr>
      <w:pBdr/>
      <w:spacing/>
      <w:ind/>
    </w:pPr>
    <w:rPr>
      <w:rFonts w:cs=".VnTime"/>
      <w:color w:val="0000ff"/>
      <w:sz w:val="28"/>
      <w:szCs w:val="28"/>
    </w:rPr>
  </w:style>
  <w:style w:type="character" w:styleId="916" w:customStyle="1">
    <w:name w:val="Char Char1"/>
    <w:pPr>
      <w:pBdr/>
      <w:spacing/>
      <w:ind/>
    </w:pPr>
    <w:rPr>
      <w:sz w:val="28"/>
      <w:szCs w:val="24"/>
      <w:lang w:val="en-US" w:eastAsia="en-US" w:bidi="ar-SA"/>
    </w:rPr>
  </w:style>
  <w:style w:type="character" w:styleId="917" w:customStyle="1">
    <w:name w:val="Header Char"/>
    <w:basedOn w:val="725"/>
    <w:link w:val="895"/>
    <w:uiPriority w:val="99"/>
    <w:pPr>
      <w:pBdr/>
      <w:spacing/>
      <w:ind/>
    </w:pPr>
    <w:rPr>
      <w:rFonts w:cs=".VnTime"/>
      <w:color w:val="0000ff"/>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Tel : 7334571 - 7335593</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Mr Cong</dc:creator>
  <cp:lastModifiedBy>Văn thư đi</cp:lastModifiedBy>
  <cp:revision>15</cp:revision>
  <dcterms:created xsi:type="dcterms:W3CDTF">2025-06-25T02:06:00Z</dcterms:created>
  <dcterms:modified xsi:type="dcterms:W3CDTF">2025-06-26T01:26:46Z</dcterms:modified>
</cp:coreProperties>
</file>